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20400" w14:textId="77777777" w:rsidR="003F7688" w:rsidRPr="00905117" w:rsidRDefault="00D53D55" w:rsidP="003F7688">
      <w:pPr>
        <w:pStyle w:val="Lijn"/>
      </w:pPr>
      <w:bookmarkStart w:id="0" w:name="_Toc169666425"/>
      <w:bookmarkStart w:id="1" w:name="_Toc169666481"/>
      <w:r>
        <w:rPr>
          <w:noProof/>
        </w:rPr>
      </w:r>
      <w:r w:rsidR="00D53D55">
        <w:rPr>
          <w:noProof/>
        </w:rPr>
        <w:pict w14:anchorId="42842CF7">
          <v:rect id="_x0000_i1025" alt="" style="width:453.6pt;height:.05pt;mso-width-percent:0;mso-height-percent:0;mso-width-percent:0;mso-height-percent:0" o:hralign="center" o:hrstd="t" o:hr="t" fillcolor="#aca899" stroked="f"/>
        </w:pict>
      </w:r>
    </w:p>
    <w:p w14:paraId="1C1057A8" w14:textId="77777777" w:rsidR="006B7437" w:rsidRPr="00DC5805" w:rsidRDefault="00DC5805" w:rsidP="003F7688">
      <w:pPr>
        <w:pStyle w:val="Deel"/>
        <w:rPr>
          <w:lang w:val="fr-BE"/>
        </w:rPr>
      </w:pPr>
      <w:bookmarkStart w:id="2" w:name="_Toc193872238"/>
      <w:bookmarkStart w:id="3" w:name="_Toc193872258"/>
      <w:r w:rsidRPr="00DC5805">
        <w:rPr>
          <w:lang w:val="fr-BE"/>
        </w:rPr>
        <w:t>PARTIE</w:t>
      </w:r>
      <w:r w:rsidR="006B7437" w:rsidRPr="00DC5805">
        <w:rPr>
          <w:lang w:val="fr-BE"/>
        </w:rPr>
        <w:t xml:space="preserve"> </w:t>
      </w:r>
      <w:r w:rsidR="00144779" w:rsidRPr="00DC5805">
        <w:rPr>
          <w:lang w:val="fr-BE"/>
        </w:rPr>
        <w:t>3</w:t>
      </w:r>
      <w:r w:rsidR="006B7437" w:rsidRPr="00DC5805">
        <w:rPr>
          <w:lang w:val="fr-BE"/>
        </w:rPr>
        <w:tab/>
      </w:r>
      <w:bookmarkEnd w:id="0"/>
      <w:bookmarkEnd w:id="1"/>
      <w:bookmarkEnd w:id="2"/>
      <w:bookmarkEnd w:id="3"/>
      <w:r w:rsidRPr="00DC5805">
        <w:rPr>
          <w:lang w:val="fr-BE"/>
        </w:rPr>
        <w:t>COUVERTURES</w:t>
      </w:r>
    </w:p>
    <w:p w14:paraId="39FF91D6" w14:textId="77777777" w:rsidR="00DC5805" w:rsidRPr="00451E53" w:rsidRDefault="00DC5805" w:rsidP="00DC5805">
      <w:pPr>
        <w:pStyle w:val="Kop1"/>
        <w:rPr>
          <w:lang w:val="fr-BE"/>
        </w:rPr>
      </w:pPr>
      <w:bookmarkStart w:id="4" w:name="_Toc156201915"/>
      <w:bookmarkStart w:id="5" w:name="_Toc158789913"/>
      <w:bookmarkStart w:id="6" w:name="_Toc169666427"/>
      <w:bookmarkStart w:id="7" w:name="_Toc169666483"/>
      <w:bookmarkStart w:id="8" w:name="_Toc193872240"/>
      <w:bookmarkStart w:id="9" w:name="_Toc193872260"/>
      <w:r w:rsidRPr="00451E53">
        <w:rPr>
          <w:lang w:val="fr-BE"/>
        </w:rPr>
        <w:t>LOT 37</w:t>
      </w:r>
      <w:r w:rsidRPr="00451E53">
        <w:rPr>
          <w:lang w:val="fr-BE"/>
        </w:rPr>
        <w:tab/>
        <w:t>AUTRES ACCESSOIRES POUR TOITURES, JOINTS &amp; PROTECTIONS,…</w:t>
      </w:r>
    </w:p>
    <w:p w14:paraId="1C8A955D" w14:textId="77777777" w:rsidR="00144779" w:rsidRPr="00901C72" w:rsidRDefault="00144779" w:rsidP="00144779">
      <w:pPr>
        <w:pStyle w:val="Hoofdstuk"/>
        <w:rPr>
          <w:rFonts w:eastAsia="Times"/>
          <w:lang w:val="en-US"/>
        </w:rPr>
      </w:pPr>
      <w:r w:rsidRPr="00901C72">
        <w:rPr>
          <w:lang w:val="en-US"/>
        </w:rPr>
        <w:t>37.40.--.</w:t>
      </w:r>
      <w:r w:rsidRPr="00901C72">
        <w:rPr>
          <w:lang w:val="en-US"/>
        </w:rPr>
        <w:tab/>
      </w:r>
      <w:r w:rsidR="006A5E35" w:rsidRPr="00901C72">
        <w:rPr>
          <w:rFonts w:eastAsia="Times"/>
          <w:lang w:val="en-US"/>
        </w:rPr>
        <w:t>REVETEMENTS DE ROUTE POUR TOITURES</w:t>
      </w:r>
    </w:p>
    <w:p w14:paraId="0B90C35E" w14:textId="77777777" w:rsidR="006B7437" w:rsidRPr="006A5E35" w:rsidRDefault="00144779" w:rsidP="006B7437">
      <w:pPr>
        <w:pStyle w:val="Hoofdgroep"/>
        <w:rPr>
          <w:lang w:val="fr-BE"/>
        </w:rPr>
      </w:pPr>
      <w:bookmarkStart w:id="10" w:name="_Toc156201916"/>
      <w:bookmarkStart w:id="11" w:name="_Toc158789914"/>
      <w:bookmarkStart w:id="12" w:name="_Toc169666428"/>
      <w:bookmarkStart w:id="13" w:name="_Toc169666484"/>
      <w:bookmarkStart w:id="14" w:name="_Toc193872241"/>
      <w:bookmarkStart w:id="15" w:name="_Toc193872261"/>
      <w:bookmarkEnd w:id="4"/>
      <w:bookmarkEnd w:id="5"/>
      <w:bookmarkEnd w:id="6"/>
      <w:bookmarkEnd w:id="7"/>
      <w:bookmarkEnd w:id="8"/>
      <w:bookmarkEnd w:id="9"/>
      <w:r w:rsidRPr="00901C72">
        <w:rPr>
          <w:lang w:val="en-US"/>
        </w:rPr>
        <w:t>3</w:t>
      </w:r>
      <w:r w:rsidR="006B7437" w:rsidRPr="00901C72">
        <w:rPr>
          <w:lang w:val="en-US"/>
        </w:rPr>
        <w:t>7.</w:t>
      </w:r>
      <w:r w:rsidRPr="00901C72">
        <w:rPr>
          <w:lang w:val="en-US"/>
        </w:rPr>
        <w:t>41</w:t>
      </w:r>
      <w:r w:rsidR="006B7437" w:rsidRPr="00901C72">
        <w:rPr>
          <w:lang w:val="en-US"/>
        </w:rPr>
        <w:t>.00.</w:t>
      </w:r>
      <w:r w:rsidR="006B7437" w:rsidRPr="00901C72">
        <w:rPr>
          <w:lang w:val="en-US"/>
        </w:rPr>
        <w:tab/>
      </w:r>
      <w:bookmarkEnd w:id="10"/>
      <w:bookmarkEnd w:id="11"/>
      <w:bookmarkEnd w:id="12"/>
      <w:bookmarkEnd w:id="13"/>
      <w:bookmarkEnd w:id="14"/>
      <w:bookmarkEnd w:id="15"/>
      <w:r w:rsidR="006A5E35" w:rsidRPr="006A5E35">
        <w:rPr>
          <w:lang w:val="fr-BE"/>
        </w:rPr>
        <w:t xml:space="preserve">SYSTEMES DE DALLES DRAINANTES POUR TOITURES </w:t>
      </w:r>
    </w:p>
    <w:p w14:paraId="4BA39190" w14:textId="77777777" w:rsidR="006B7437" w:rsidRPr="00AA596D" w:rsidRDefault="003953CA" w:rsidP="006B7437">
      <w:pPr>
        <w:pStyle w:val="Kop2"/>
        <w:rPr>
          <w:lang w:val="fr-BE"/>
        </w:rPr>
      </w:pPr>
      <w:bookmarkStart w:id="16" w:name="_Toc156201917"/>
      <w:bookmarkStart w:id="17" w:name="_Toc158789915"/>
      <w:bookmarkStart w:id="18" w:name="_Toc169666429"/>
      <w:bookmarkStart w:id="19" w:name="_Toc169666485"/>
      <w:bookmarkStart w:id="20" w:name="_Toc193872242"/>
      <w:bookmarkStart w:id="21" w:name="_Toc193872262"/>
      <w:r>
        <w:rPr>
          <w:color w:val="0000FF"/>
          <w:lang w:val="fr-BE"/>
        </w:rPr>
        <w:t>37.4</w:t>
      </w:r>
      <w:r w:rsidR="00144779" w:rsidRPr="00AA596D">
        <w:rPr>
          <w:color w:val="0000FF"/>
          <w:lang w:val="fr-BE"/>
        </w:rPr>
        <w:t>1</w:t>
      </w:r>
      <w:r w:rsidR="006B7437" w:rsidRPr="00AA596D">
        <w:rPr>
          <w:color w:val="0000FF"/>
          <w:lang w:val="fr-BE"/>
        </w:rPr>
        <w:t>.</w:t>
      </w:r>
      <w:r w:rsidR="0079711F" w:rsidRPr="00AA596D">
        <w:rPr>
          <w:color w:val="0000FF"/>
          <w:lang w:val="fr-BE"/>
        </w:rPr>
        <w:t>2</w:t>
      </w:r>
      <w:r w:rsidR="006B7437" w:rsidRPr="00AA596D">
        <w:rPr>
          <w:color w:val="0000FF"/>
          <w:lang w:val="fr-BE"/>
        </w:rPr>
        <w:t>0.</w:t>
      </w:r>
      <w:r w:rsidR="006B7437" w:rsidRPr="00AA596D">
        <w:rPr>
          <w:lang w:val="fr-BE"/>
        </w:rPr>
        <w:tab/>
      </w:r>
      <w:r w:rsidR="00AA596D" w:rsidRPr="00AA596D">
        <w:rPr>
          <w:lang w:val="fr-BE"/>
        </w:rPr>
        <w:t>Revêtements de route</w:t>
      </w:r>
      <w:r w:rsidR="00AA596D">
        <w:rPr>
          <w:lang w:val="fr-BE"/>
        </w:rPr>
        <w:t xml:space="preserve"> pour toitures, dalles drainant</w:t>
      </w:r>
      <w:r w:rsidR="00AA596D" w:rsidRPr="00AA596D">
        <w:rPr>
          <w:lang w:val="fr-BE"/>
        </w:rPr>
        <w:t>s</w:t>
      </w:r>
      <w:r w:rsidR="00184B0F" w:rsidRPr="00AA596D">
        <w:rPr>
          <w:lang w:val="fr-BE"/>
        </w:rPr>
        <w:t xml:space="preserve">, </w:t>
      </w:r>
      <w:r w:rsidR="00AA596D">
        <w:rPr>
          <w:lang w:val="fr-BE"/>
        </w:rPr>
        <w:t>gen</w:t>
      </w:r>
      <w:r w:rsidR="006B7437" w:rsidRPr="00AA596D">
        <w:rPr>
          <w:lang w:val="fr-BE"/>
        </w:rPr>
        <w:t>.</w:t>
      </w:r>
      <w:r w:rsidR="006B7437" w:rsidRPr="00AA596D">
        <w:rPr>
          <w:rStyle w:val="RevisieDatum"/>
          <w:lang w:val="fr-BE"/>
        </w:rPr>
        <w:t xml:space="preserve">  </w:t>
      </w:r>
      <w:r w:rsidR="0007530F" w:rsidRPr="00AA596D">
        <w:rPr>
          <w:rStyle w:val="RevisieDatum"/>
          <w:lang w:val="fr-BE"/>
        </w:rPr>
        <w:t>10-12</w:t>
      </w:r>
      <w:r w:rsidR="006B7437" w:rsidRPr="00AA596D">
        <w:rPr>
          <w:rStyle w:val="RevisieDatum"/>
          <w:lang w:val="fr-BE"/>
        </w:rPr>
        <w:t>-</w:t>
      </w:r>
      <w:r w:rsidR="006A65A9" w:rsidRPr="00AA596D">
        <w:rPr>
          <w:rStyle w:val="RevisieDatum"/>
          <w:lang w:val="fr-BE"/>
        </w:rPr>
        <w:t>1</w:t>
      </w:r>
      <w:r w:rsidR="00F37E80" w:rsidRPr="00AA596D">
        <w:rPr>
          <w:rStyle w:val="RevisieDatum"/>
          <w:lang w:val="fr-BE"/>
        </w:rPr>
        <w:t>3</w:t>
      </w:r>
      <w:r w:rsidR="006B7437" w:rsidRPr="00AA596D">
        <w:rPr>
          <w:rStyle w:val="MerkChar"/>
          <w:lang w:val="fr-BE"/>
        </w:rPr>
        <w:t xml:space="preserve">  </w:t>
      </w:r>
      <w:bookmarkEnd w:id="16"/>
      <w:bookmarkEnd w:id="17"/>
      <w:bookmarkEnd w:id="18"/>
      <w:bookmarkEnd w:id="19"/>
      <w:bookmarkEnd w:id="20"/>
      <w:bookmarkEnd w:id="21"/>
    </w:p>
    <w:p w14:paraId="5D1425CA" w14:textId="77777777" w:rsidR="006B7437" w:rsidRPr="00905117" w:rsidRDefault="006B7437" w:rsidP="005E021E">
      <w:pPr>
        <w:pStyle w:val="SfbCode"/>
      </w:pPr>
      <w:r w:rsidRPr="00905117">
        <w:t>(94.1) S</w:t>
      </w:r>
      <w:r w:rsidR="00184B0F" w:rsidRPr="00905117">
        <w:t>a</w:t>
      </w:r>
      <w:r w:rsidRPr="00905117">
        <w:t xml:space="preserve"> (U</w:t>
      </w:r>
      <w:r w:rsidR="00184B0F" w:rsidRPr="00905117">
        <w:t>35</w:t>
      </w:r>
      <w:r w:rsidRPr="00905117">
        <w:t>)</w:t>
      </w:r>
    </w:p>
    <w:p w14:paraId="68FAA679" w14:textId="77777777" w:rsidR="006B7437" w:rsidRPr="00905117" w:rsidRDefault="00D53D55" w:rsidP="006B7437">
      <w:pPr>
        <w:pStyle w:val="Lijn"/>
      </w:pPr>
      <w:r>
        <w:rPr>
          <w:noProof/>
        </w:rPr>
      </w:r>
      <w:r w:rsidR="00D53D55">
        <w:rPr>
          <w:noProof/>
        </w:rPr>
        <w:pict w14:anchorId="024E2A60">
          <v:rect id="_x0000_i1026" alt="" style="width:453.6pt;height:.05pt;mso-width-percent:0;mso-height-percent:0;mso-width-percent:0;mso-height-percent:0" o:hralign="center" o:hrstd="t" o:hr="t" fillcolor="#aca899" stroked="f"/>
        </w:pict>
      </w:r>
    </w:p>
    <w:p w14:paraId="72D165F7" w14:textId="77777777" w:rsidR="00AD6155" w:rsidRDefault="00AD6155" w:rsidP="00AD6155">
      <w:pPr>
        <w:pStyle w:val="Kop5"/>
        <w:rPr>
          <w:lang w:val="fr-BE"/>
        </w:rPr>
      </w:pPr>
      <w:r w:rsidRPr="0012651A">
        <w:rPr>
          <w:color w:val="0000FF"/>
          <w:lang w:val="fr-BE"/>
        </w:rPr>
        <w:t>.10</w:t>
      </w:r>
      <w:r w:rsidRPr="0012651A">
        <w:rPr>
          <w:lang w:val="fr-BE"/>
        </w:rPr>
        <w:tab/>
      </w:r>
      <w:r>
        <w:rPr>
          <w:lang w:val="fr-BE"/>
        </w:rPr>
        <w:t>DESCRIPTION DES TRAVAUX</w:t>
      </w:r>
    </w:p>
    <w:p w14:paraId="6641B827" w14:textId="77777777" w:rsidR="00AD6155" w:rsidRPr="00C145B1" w:rsidRDefault="00AD6155" w:rsidP="00AD6155">
      <w:pPr>
        <w:pStyle w:val="Kop6"/>
        <w:rPr>
          <w:lang w:val="fr-BE"/>
        </w:rPr>
      </w:pPr>
      <w:r>
        <w:rPr>
          <w:lang w:val="fr-BE"/>
        </w:rPr>
        <w:t>.11.</w:t>
      </w:r>
      <w:r>
        <w:rPr>
          <w:lang w:val="fr-BE"/>
        </w:rPr>
        <w:tab/>
        <w:t>Definition</w:t>
      </w:r>
      <w:r w:rsidRPr="00C145B1">
        <w:rPr>
          <w:lang w:val="fr-BE"/>
        </w:rPr>
        <w:t>:</w:t>
      </w:r>
    </w:p>
    <w:p w14:paraId="0242A117" w14:textId="77777777" w:rsidR="00AD6155" w:rsidRDefault="00AD6155" w:rsidP="00AD6155">
      <w:pPr>
        <w:pStyle w:val="83KenmCursiefGrijs-50"/>
        <w:rPr>
          <w:lang w:val="fr-BE" w:eastAsia="ar-SA"/>
        </w:rPr>
      </w:pPr>
      <w:r>
        <w:rPr>
          <w:lang w:val="fr-BE" w:eastAsia="ar-SA"/>
        </w:rPr>
        <w:t xml:space="preserve">Cet article traite de la réalisation de dallages de toit drainants au moyen de dalles. </w:t>
      </w:r>
    </w:p>
    <w:p w14:paraId="512A9891" w14:textId="77777777" w:rsidR="00AD6155" w:rsidRPr="00D87F85" w:rsidRDefault="00AD6155" w:rsidP="00AD6155">
      <w:pPr>
        <w:pStyle w:val="Kop6"/>
        <w:rPr>
          <w:lang w:val="fr-BE" w:eastAsia="ar-SA"/>
        </w:rPr>
      </w:pPr>
      <w:r w:rsidRPr="00D87F85">
        <w:rPr>
          <w:lang w:val="fr-BE" w:eastAsia="ar-SA"/>
        </w:rPr>
        <w:t>.12.</w:t>
      </w:r>
      <w:r w:rsidRPr="00D87F85">
        <w:rPr>
          <w:lang w:val="fr-BE" w:eastAsia="ar-SA"/>
        </w:rPr>
        <w:tab/>
        <w:t>Les travaux incluent :</w:t>
      </w:r>
    </w:p>
    <w:p w14:paraId="6A2BC8C5" w14:textId="671D30BA" w:rsidR="00AD6155" w:rsidRDefault="00AD6155" w:rsidP="00AD6155">
      <w:pPr>
        <w:pStyle w:val="81"/>
        <w:rPr>
          <w:bCs/>
          <w:lang w:val="fr-BE" w:eastAsia="ar-SA"/>
        </w:rPr>
      </w:pPr>
      <w:r>
        <w:rPr>
          <w:lang w:val="fr-BE" w:eastAsia="ar-SA"/>
        </w:rPr>
        <w:t>-</w:t>
      </w:r>
      <w:r>
        <w:rPr>
          <w:lang w:val="fr-BE" w:eastAsia="ar-SA"/>
        </w:rPr>
        <w:tab/>
        <w:t xml:space="preserve">La fourniture et le placement d'un revêtement de terrasse composé de dalles du type </w:t>
      </w:r>
      <w:r>
        <w:rPr>
          <w:rStyle w:val="MerkChar"/>
          <w:lang w:val="fr-BE" w:eastAsia="ar-SA"/>
        </w:rPr>
        <w:t xml:space="preserve"> </w:t>
      </w:r>
      <w:r w:rsidR="00642904" w:rsidRPr="00642904">
        <w:rPr>
          <w:rStyle w:val="MerkChar"/>
          <w:lang w:val="fr-BE"/>
        </w:rPr>
        <w:t xml:space="preserve">Dreen® Nxt </w:t>
      </w:r>
      <w:r>
        <w:rPr>
          <w:lang w:val="fr-BE" w:eastAsia="ar-SA"/>
        </w:rPr>
        <w:t>selon un calepinage préétabli</w:t>
      </w:r>
      <w:r>
        <w:rPr>
          <w:bCs/>
          <w:lang w:val="fr-BE" w:eastAsia="ar-SA"/>
        </w:rPr>
        <w:t>.</w:t>
      </w:r>
    </w:p>
    <w:p w14:paraId="2CC21319" w14:textId="77777777" w:rsidR="00AD6155" w:rsidRDefault="00AD6155" w:rsidP="00AD6155">
      <w:pPr>
        <w:pStyle w:val="81"/>
        <w:rPr>
          <w:lang w:val="fr-BE" w:eastAsia="ar-SA"/>
        </w:rPr>
      </w:pPr>
      <w:r>
        <w:rPr>
          <w:lang w:val="fr-BE" w:eastAsia="ar-SA"/>
        </w:rPr>
        <w:t>-</w:t>
      </w:r>
      <w:r>
        <w:rPr>
          <w:lang w:val="fr-BE" w:eastAsia="ar-SA"/>
        </w:rPr>
        <w:tab/>
        <w:t xml:space="preserve">La fourniture et la pose de supports de dalles et:ou d'autres moyens de fixation. </w:t>
      </w:r>
    </w:p>
    <w:p w14:paraId="2C635E48" w14:textId="77777777" w:rsidR="00AD6155" w:rsidRDefault="00AD6155" w:rsidP="00AD6155">
      <w:pPr>
        <w:pStyle w:val="81"/>
        <w:rPr>
          <w:lang w:val="fr-BE" w:eastAsia="ar-SA"/>
        </w:rPr>
      </w:pPr>
      <w:r>
        <w:rPr>
          <w:lang w:val="fr-BE" w:eastAsia="ar-SA"/>
        </w:rPr>
        <w:t>-</w:t>
      </w:r>
      <w:r>
        <w:rPr>
          <w:lang w:val="fr-BE" w:eastAsia="ar-SA"/>
        </w:rPr>
        <w:tab/>
        <w:t xml:space="preserve">La vérification des niveaux avant et après l'exécution. </w:t>
      </w:r>
    </w:p>
    <w:p w14:paraId="48F98043" w14:textId="77777777" w:rsidR="00AD6155" w:rsidRPr="00400BE9" w:rsidRDefault="00AD6155" w:rsidP="00AD6155">
      <w:pPr>
        <w:pStyle w:val="81"/>
        <w:rPr>
          <w:lang w:val="fr-BE"/>
        </w:rPr>
      </w:pPr>
      <w:r w:rsidRPr="00400BE9">
        <w:rPr>
          <w:rStyle w:val="OptieChar"/>
          <w:lang w:val="fr-BE"/>
        </w:rPr>
        <w:t>#-</w:t>
      </w:r>
      <w:r w:rsidRPr="00400BE9">
        <w:rPr>
          <w:rStyle w:val="OptieChar"/>
          <w:lang w:val="fr-BE"/>
        </w:rPr>
        <w:tab/>
      </w:r>
      <w:r w:rsidRPr="00400BE9">
        <w:rPr>
          <w:lang w:val="fr-BE"/>
        </w:rPr>
        <w:t>…</w:t>
      </w:r>
    </w:p>
    <w:p w14:paraId="26BA702B" w14:textId="77777777" w:rsidR="00AD6155" w:rsidRPr="000960C5" w:rsidRDefault="00AD6155" w:rsidP="00AD6155">
      <w:pPr>
        <w:pStyle w:val="Kop6"/>
        <w:rPr>
          <w:lang w:val="fr-BE"/>
        </w:rPr>
      </w:pPr>
      <w:r w:rsidRPr="000960C5">
        <w:rPr>
          <w:lang w:val="fr-BE"/>
        </w:rPr>
        <w:t>.13.</w:t>
      </w:r>
      <w:r w:rsidRPr="000960C5">
        <w:rPr>
          <w:lang w:val="fr-BE"/>
        </w:rPr>
        <w:tab/>
        <w:t>Egalement compris dans le poste :</w:t>
      </w:r>
    </w:p>
    <w:p w14:paraId="6A77597F" w14:textId="77777777" w:rsidR="003A5537" w:rsidRDefault="003A5537" w:rsidP="003A5537">
      <w:pPr>
        <w:pStyle w:val="81"/>
        <w:rPr>
          <w:lang w:val="fr-BE" w:eastAsia="ar-SA"/>
        </w:rPr>
      </w:pPr>
      <w:r>
        <w:rPr>
          <w:lang w:val="fr-BE" w:eastAsia="ar-SA"/>
        </w:rPr>
        <w:t xml:space="preserve">- </w:t>
      </w:r>
      <w:r>
        <w:rPr>
          <w:lang w:val="fr-BE" w:eastAsia="ar-SA"/>
        </w:rPr>
        <w:tab/>
        <w:t>Les travaux dépendant des travaux précités ou y afférents, tels que :</w:t>
      </w:r>
    </w:p>
    <w:p w14:paraId="51FBEF98" w14:textId="77777777" w:rsidR="007B493B" w:rsidRPr="00901C72" w:rsidRDefault="007B493B" w:rsidP="006B7437">
      <w:pPr>
        <w:pStyle w:val="81"/>
        <w:rPr>
          <w:rStyle w:val="OptieChar"/>
          <w:lang w:val="en-US"/>
        </w:rPr>
      </w:pPr>
    </w:p>
    <w:p w14:paraId="49236AEB" w14:textId="77777777" w:rsidR="00AD6155" w:rsidRPr="00AD6155" w:rsidRDefault="00AD6155" w:rsidP="00AD6155">
      <w:pPr>
        <w:pStyle w:val="Kop5"/>
        <w:rPr>
          <w:color w:val="0000FF"/>
          <w:lang w:val="fr-BE"/>
        </w:rPr>
      </w:pPr>
      <w:r w:rsidRPr="00AD6155">
        <w:rPr>
          <w:color w:val="0000FF"/>
          <w:lang w:val="fr-BE"/>
        </w:rPr>
        <w:t>.50</w:t>
      </w:r>
      <w:r w:rsidRPr="00AD6155">
        <w:rPr>
          <w:color w:val="0000FF"/>
          <w:lang w:val="fr-BE"/>
        </w:rPr>
        <w:tab/>
      </w:r>
      <w:r w:rsidRPr="00AD6155">
        <w:rPr>
          <w:lang w:val="fr-BE"/>
        </w:rPr>
        <w:t>COORDINATION</w:t>
      </w:r>
    </w:p>
    <w:p w14:paraId="6EC984E5" w14:textId="77777777" w:rsidR="00AD6155" w:rsidRPr="000960C5" w:rsidRDefault="00AD6155" w:rsidP="00AD6155">
      <w:pPr>
        <w:pStyle w:val="Kop6"/>
        <w:rPr>
          <w:lang w:val="fr-BE"/>
        </w:rPr>
      </w:pPr>
      <w:bookmarkStart w:id="22" w:name="_Toc244576171"/>
      <w:r w:rsidRPr="000960C5">
        <w:rPr>
          <w:lang w:val="fr-BE"/>
        </w:rPr>
        <w:t>.5</w:t>
      </w:r>
      <w:r>
        <w:rPr>
          <w:lang w:val="fr-BE"/>
        </w:rPr>
        <w:t>1</w:t>
      </w:r>
      <w:r w:rsidRPr="000960C5">
        <w:rPr>
          <w:lang w:val="fr-BE"/>
        </w:rPr>
        <w:t>.</w:t>
      </w:r>
      <w:r w:rsidRPr="000960C5">
        <w:rPr>
          <w:lang w:val="fr-BE"/>
        </w:rPr>
        <w:tab/>
      </w:r>
      <w:r>
        <w:rPr>
          <w:lang w:val="fr-BE"/>
        </w:rPr>
        <w:t>Pendant</w:t>
      </w:r>
      <w:r w:rsidRPr="000960C5">
        <w:rPr>
          <w:lang w:val="fr-BE"/>
        </w:rPr>
        <w:t xml:space="preserve"> l'exécution :</w:t>
      </w:r>
      <w:bookmarkEnd w:id="22"/>
    </w:p>
    <w:p w14:paraId="43FC48FE" w14:textId="77777777" w:rsidR="00AD6155" w:rsidRPr="00AD6155" w:rsidRDefault="00AD6155" w:rsidP="00AD6155">
      <w:pPr>
        <w:pStyle w:val="Kop7"/>
        <w:rPr>
          <w:lang w:val="fr-BE"/>
        </w:rPr>
      </w:pPr>
      <w:r w:rsidRPr="00AD6155">
        <w:rPr>
          <w:lang w:val="fr-BE"/>
        </w:rPr>
        <w:t>.51.10</w:t>
      </w:r>
      <w:r w:rsidRPr="00AD6155">
        <w:rPr>
          <w:lang w:val="fr-BE"/>
        </w:rPr>
        <w:tab/>
      </w:r>
      <w:r w:rsidRPr="00AD6155">
        <w:rPr>
          <w:lang w:val="fr-BE" w:eastAsia="ar-SA"/>
        </w:rPr>
        <w:t>Information préalable</w:t>
      </w:r>
      <w:r w:rsidRPr="00AD6155">
        <w:rPr>
          <w:lang w:val="fr-BE"/>
        </w:rPr>
        <w:t>:</w:t>
      </w:r>
    </w:p>
    <w:p w14:paraId="4088FF3B" w14:textId="77777777" w:rsidR="00AD6155" w:rsidRDefault="00AD6155" w:rsidP="00AD6155">
      <w:pPr>
        <w:pStyle w:val="81"/>
        <w:rPr>
          <w:lang w:val="fr-BE" w:eastAsia="ar-SA"/>
        </w:rPr>
      </w:pPr>
      <w:r>
        <w:rPr>
          <w:lang w:val="fr-BE" w:eastAsia="ar-SA"/>
        </w:rPr>
        <w:t>-</w:t>
      </w:r>
      <w:r>
        <w:rPr>
          <w:lang w:val="fr-BE" w:eastAsia="ar-SA"/>
        </w:rPr>
        <w:tab/>
        <w:t xml:space="preserve">L'entreprise de carrelage reçoit </w:t>
      </w:r>
      <w:r>
        <w:rPr>
          <w:b/>
          <w:bCs/>
          <w:color w:val="FF0000"/>
          <w:lang w:val="fr-BE" w:eastAsia="ar-SA"/>
        </w:rPr>
        <w:t>#</w:t>
      </w:r>
      <w:r>
        <w:rPr>
          <w:lang w:val="fr-BE" w:eastAsia="ar-SA"/>
        </w:rPr>
        <w:t xml:space="preserve">de l'architecte </w:t>
      </w:r>
      <w:r>
        <w:rPr>
          <w:b/>
          <w:bCs/>
          <w:color w:val="FF0000"/>
          <w:lang w:val="fr-BE" w:eastAsia="ar-SA"/>
        </w:rPr>
        <w:t>#</w:t>
      </w:r>
      <w:r>
        <w:rPr>
          <w:lang w:val="fr-BE" w:eastAsia="ar-SA"/>
        </w:rPr>
        <w:t>de l'entreprise de gros-oeuvre</w:t>
      </w:r>
      <w:r>
        <w:rPr>
          <w:b/>
          <w:bCs/>
          <w:color w:val="FF0000"/>
          <w:lang w:val="fr-BE" w:eastAsia="ar-SA"/>
        </w:rPr>
        <w:t>#</w:t>
      </w:r>
      <w:r>
        <w:rPr>
          <w:lang w:val="fr-BE" w:eastAsia="ar-SA"/>
        </w:rPr>
        <w:t xml:space="preserve"> toutes les informations concernant </w:t>
      </w:r>
    </w:p>
    <w:p w14:paraId="62B454CC" w14:textId="77777777" w:rsidR="00AD6155" w:rsidRDefault="00AD6155" w:rsidP="00AD6155">
      <w:pPr>
        <w:pStyle w:val="82"/>
        <w:rPr>
          <w:lang w:val="fr-BE" w:eastAsia="ar-SA"/>
        </w:rPr>
      </w:pPr>
      <w:r>
        <w:rPr>
          <w:lang w:val="fr-BE" w:eastAsia="ar-SA"/>
        </w:rPr>
        <w:t>-</w:t>
      </w:r>
      <w:r>
        <w:rPr>
          <w:lang w:val="fr-BE" w:eastAsia="ar-SA"/>
        </w:rPr>
        <w:tab/>
        <w:t>Le sol porteur</w:t>
      </w:r>
    </w:p>
    <w:p w14:paraId="3B25F232" w14:textId="77777777" w:rsidR="00AD6155" w:rsidRDefault="00AD6155" w:rsidP="00AD6155">
      <w:pPr>
        <w:pStyle w:val="82"/>
        <w:rPr>
          <w:lang w:val="fr-BE" w:eastAsia="ar-SA"/>
        </w:rPr>
      </w:pPr>
      <w:r>
        <w:rPr>
          <w:lang w:val="fr-BE" w:eastAsia="ar-SA"/>
        </w:rPr>
        <w:t>-</w:t>
      </w:r>
      <w:r>
        <w:rPr>
          <w:lang w:val="fr-BE" w:eastAsia="ar-SA"/>
        </w:rPr>
        <w:tab/>
        <w:t>Les possibilités d'exécution</w:t>
      </w:r>
    </w:p>
    <w:p w14:paraId="39C94B12" w14:textId="77777777" w:rsidR="00AD6155" w:rsidRDefault="00AD6155" w:rsidP="00AD6155">
      <w:pPr>
        <w:pStyle w:val="82"/>
        <w:rPr>
          <w:lang w:val="fr-BE" w:eastAsia="ar-SA"/>
        </w:rPr>
      </w:pPr>
      <w:r>
        <w:rPr>
          <w:lang w:val="fr-BE" w:eastAsia="ar-SA"/>
        </w:rPr>
        <w:t>-</w:t>
      </w:r>
      <w:r>
        <w:rPr>
          <w:lang w:val="fr-BE" w:eastAsia="ar-SA"/>
        </w:rPr>
        <w:tab/>
        <w:t>La méthode d'exécution</w:t>
      </w:r>
    </w:p>
    <w:p w14:paraId="7A51C262" w14:textId="77777777" w:rsidR="00AD6155" w:rsidRDefault="00AD6155" w:rsidP="00AD6155">
      <w:pPr>
        <w:pStyle w:val="82"/>
        <w:rPr>
          <w:lang w:val="fr-BE" w:eastAsia="ar-SA"/>
        </w:rPr>
      </w:pPr>
      <w:r>
        <w:rPr>
          <w:b/>
          <w:bCs/>
          <w:color w:val="FF0000"/>
          <w:lang w:val="fr-BE" w:eastAsia="ar-SA"/>
        </w:rPr>
        <w:t>#</w:t>
      </w:r>
      <w:r>
        <w:rPr>
          <w:lang w:val="fr-BE" w:eastAsia="ar-SA"/>
        </w:rPr>
        <w:tab/>
        <w:t xml:space="preserve">Les mesures de sécurité : stockage sur le trottoir (autorisation, panneaux d'avertissement, etc.) </w:t>
      </w:r>
    </w:p>
    <w:p w14:paraId="2D9B296E" w14:textId="77777777" w:rsidR="00AF26EC" w:rsidRPr="00AD6155" w:rsidRDefault="00AF26EC" w:rsidP="00AF26EC">
      <w:pPr>
        <w:pStyle w:val="82"/>
        <w:rPr>
          <w:snapToGrid w:val="0"/>
          <w:lang w:val="fr-BE"/>
        </w:rPr>
      </w:pPr>
      <w:r w:rsidRPr="00AD6155">
        <w:rPr>
          <w:b/>
          <w:bCs/>
          <w:snapToGrid w:val="0"/>
          <w:color w:val="FF0000"/>
          <w:lang w:val="fr-BE"/>
        </w:rPr>
        <w:t>#</w:t>
      </w:r>
      <w:r w:rsidRPr="00AD6155">
        <w:rPr>
          <w:snapToGrid w:val="0"/>
          <w:lang w:val="fr-BE"/>
        </w:rPr>
        <w:tab/>
        <w:t>….</w:t>
      </w:r>
    </w:p>
    <w:p w14:paraId="3491364E" w14:textId="77777777" w:rsidR="007B493B" w:rsidRPr="00AD6155" w:rsidRDefault="007B493B" w:rsidP="00AF26EC">
      <w:pPr>
        <w:pStyle w:val="82"/>
        <w:rPr>
          <w:snapToGrid w:val="0"/>
          <w:lang w:val="fr-BE"/>
        </w:rPr>
      </w:pPr>
    </w:p>
    <w:p w14:paraId="41DD23E7" w14:textId="77777777" w:rsidR="00AD6155" w:rsidRPr="0012651A" w:rsidRDefault="00AD6155" w:rsidP="00AD6155">
      <w:pPr>
        <w:pStyle w:val="Kop5"/>
        <w:rPr>
          <w:lang w:val="fr-BE"/>
        </w:rPr>
      </w:pPr>
      <w:r w:rsidRPr="0012651A">
        <w:rPr>
          <w:color w:val="0000FF"/>
          <w:lang w:val="fr-BE"/>
        </w:rPr>
        <w:t>.60</w:t>
      </w:r>
      <w:r w:rsidRPr="0012651A">
        <w:rPr>
          <w:lang w:val="fr-BE"/>
        </w:rPr>
        <w:tab/>
        <w:t>CONTROLE ET AGREATION</w:t>
      </w:r>
    </w:p>
    <w:p w14:paraId="5BB73F64" w14:textId="77777777" w:rsidR="00AD6155" w:rsidRPr="0012651A" w:rsidRDefault="00AD6155" w:rsidP="00AD6155">
      <w:pPr>
        <w:pStyle w:val="Kop6"/>
        <w:rPr>
          <w:lang w:val="fr-BE"/>
        </w:rPr>
      </w:pPr>
      <w:r w:rsidRPr="0012651A">
        <w:rPr>
          <w:lang w:val="fr-BE"/>
        </w:rPr>
        <w:t>.61</w:t>
      </w:r>
      <w:r w:rsidRPr="0012651A">
        <w:rPr>
          <w:lang w:val="fr-BE"/>
        </w:rPr>
        <w:tab/>
      </w:r>
      <w:r>
        <w:rPr>
          <w:lang w:val="fr-BE"/>
        </w:rPr>
        <w:t>Avant livraison</w:t>
      </w:r>
      <w:r w:rsidRPr="0012651A">
        <w:rPr>
          <w:lang w:val="fr-BE"/>
        </w:rPr>
        <w:t>:</w:t>
      </w:r>
    </w:p>
    <w:p w14:paraId="2007BD71" w14:textId="77777777" w:rsidR="00AD6155" w:rsidRDefault="00AD6155" w:rsidP="00AD6155">
      <w:pPr>
        <w:pStyle w:val="Kop7"/>
        <w:rPr>
          <w:lang w:val="fr-BE" w:eastAsia="ar-SA"/>
        </w:rPr>
      </w:pPr>
      <w:r w:rsidRPr="00C145B1">
        <w:rPr>
          <w:lang w:val="fr-BE"/>
        </w:rPr>
        <w:t>.61.20</w:t>
      </w:r>
      <w:r>
        <w:rPr>
          <w:lang w:val="fr-BE"/>
        </w:rPr>
        <w:tab/>
      </w:r>
      <w:r w:rsidR="00733D84">
        <w:rPr>
          <w:lang w:val="fr-BE" w:eastAsia="ar-SA"/>
        </w:rPr>
        <w:t>E</w:t>
      </w:r>
      <w:r>
        <w:rPr>
          <w:lang w:val="fr-BE" w:eastAsia="ar-SA"/>
        </w:rPr>
        <w:t>chantillons :</w:t>
      </w:r>
    </w:p>
    <w:p w14:paraId="63FB50EB" w14:textId="77777777" w:rsidR="00733D84" w:rsidRDefault="00733D84" w:rsidP="00733D84">
      <w:pPr>
        <w:pStyle w:val="80"/>
        <w:rPr>
          <w:lang w:val="fr-BE" w:eastAsia="ar-SA"/>
        </w:rPr>
      </w:pPr>
      <w:r>
        <w:rPr>
          <w:lang w:val="fr-BE" w:eastAsia="ar-SA"/>
        </w:rPr>
        <w:t>Avant la livraison, l'entrepreneur de pavement fournit à l'architecte :</w:t>
      </w:r>
    </w:p>
    <w:p w14:paraId="3B5C4267" w14:textId="77777777" w:rsidR="00733D84" w:rsidRDefault="00733D84" w:rsidP="00733D84">
      <w:pPr>
        <w:pStyle w:val="81"/>
        <w:rPr>
          <w:lang w:val="fr-BE" w:eastAsia="ar-SA"/>
        </w:rPr>
      </w:pPr>
      <w:r>
        <w:rPr>
          <w:lang w:val="fr-BE" w:eastAsia="ar-SA"/>
        </w:rPr>
        <w:t>-</w:t>
      </w:r>
      <w:r>
        <w:rPr>
          <w:lang w:val="fr-BE" w:eastAsia="ar-SA"/>
        </w:rPr>
        <w:tab/>
        <w:t>les échantillons de dalles nécessaires.</w:t>
      </w:r>
    </w:p>
    <w:p w14:paraId="5D6C4CFF" w14:textId="77777777" w:rsidR="00AD6155" w:rsidRDefault="00AD6155" w:rsidP="00AD6155">
      <w:pPr>
        <w:pStyle w:val="81"/>
        <w:rPr>
          <w:lang w:val="fr-BE" w:eastAsia="ar-SA"/>
        </w:rPr>
      </w:pPr>
      <w:r>
        <w:rPr>
          <w:lang w:val="fr-BE" w:eastAsia="ar-SA"/>
        </w:rPr>
        <w:t>-</w:t>
      </w:r>
      <w:r>
        <w:rPr>
          <w:lang w:val="fr-BE" w:eastAsia="ar-SA"/>
        </w:rPr>
        <w:tab/>
        <w:t>…</w:t>
      </w:r>
    </w:p>
    <w:p w14:paraId="1ED2BBD7" w14:textId="77777777" w:rsidR="00AD6155" w:rsidRPr="00C145B1" w:rsidRDefault="00AD6155" w:rsidP="00AD6155">
      <w:pPr>
        <w:pStyle w:val="Kop7"/>
        <w:rPr>
          <w:lang w:val="fr-BE"/>
        </w:rPr>
      </w:pPr>
      <w:r w:rsidRPr="00C145B1">
        <w:rPr>
          <w:lang w:val="fr-BE"/>
        </w:rPr>
        <w:t>.61.30</w:t>
      </w:r>
      <w:r w:rsidRPr="00C145B1">
        <w:rPr>
          <w:lang w:val="fr-BE"/>
        </w:rPr>
        <w:tab/>
        <w:t>Plan</w:t>
      </w:r>
      <w:r>
        <w:rPr>
          <w:lang w:val="fr-BE"/>
        </w:rPr>
        <w:t>s</w:t>
      </w:r>
      <w:r w:rsidRPr="00C145B1">
        <w:rPr>
          <w:lang w:val="fr-BE"/>
        </w:rPr>
        <w:t>:</w:t>
      </w:r>
    </w:p>
    <w:p w14:paraId="157CDB7C" w14:textId="77777777" w:rsidR="00AD6155" w:rsidRPr="00D87F85" w:rsidRDefault="00AD6155" w:rsidP="00AD6155">
      <w:pPr>
        <w:pStyle w:val="Kop8"/>
        <w:rPr>
          <w:lang w:val="fr-BE" w:eastAsia="ar-SA"/>
        </w:rPr>
      </w:pPr>
      <w:r w:rsidRPr="00D87F85">
        <w:rPr>
          <w:lang w:val="fr-BE" w:eastAsia="ar-SA"/>
        </w:rPr>
        <w:t>.61.33</w:t>
      </w:r>
      <w:r w:rsidRPr="00D87F85">
        <w:rPr>
          <w:lang w:val="fr-BE" w:eastAsia="ar-SA"/>
        </w:rPr>
        <w:tab/>
        <w:t>Plans avec détails de finition et plans de détails:</w:t>
      </w:r>
    </w:p>
    <w:p w14:paraId="71FCD63F" w14:textId="77777777" w:rsidR="00AD6155" w:rsidRDefault="00AD6155" w:rsidP="00AD6155">
      <w:pPr>
        <w:pStyle w:val="81"/>
        <w:rPr>
          <w:lang w:val="fr-BE" w:eastAsia="ar-SA"/>
        </w:rPr>
      </w:pPr>
      <w:r>
        <w:rPr>
          <w:b/>
          <w:bCs/>
          <w:color w:val="FF0000"/>
          <w:lang w:val="fr-BE" w:eastAsia="ar-SA"/>
        </w:rPr>
        <w:t>#</w:t>
      </w:r>
      <w:r>
        <w:rPr>
          <w:b/>
          <w:bCs/>
          <w:color w:val="FF0000"/>
          <w:lang w:val="fr-BE" w:eastAsia="ar-SA"/>
        </w:rPr>
        <w:tab/>
      </w:r>
      <w:r>
        <w:rPr>
          <w:lang w:val="fr-BE" w:eastAsia="ar-SA"/>
        </w:rPr>
        <w:t xml:space="preserve">Avant la commande du carrelage et de tous les accessoires nécessaires, l'entrepreneur est tenu de vérifier si ceux-ci peuvent être livrés dans les dimensions, type, couleur et traitement de surface indiqués dans le document d'adjudication. </w:t>
      </w:r>
    </w:p>
    <w:p w14:paraId="0BB4238E" w14:textId="77777777" w:rsidR="00AD6155" w:rsidRDefault="00AD6155" w:rsidP="00AD6155">
      <w:pPr>
        <w:pStyle w:val="81"/>
        <w:rPr>
          <w:lang w:val="fr-BE" w:eastAsia="ar-SA"/>
        </w:rPr>
      </w:pPr>
      <w:r>
        <w:rPr>
          <w:b/>
          <w:bCs/>
          <w:color w:val="FF0000"/>
          <w:lang w:val="fr-BE" w:eastAsia="ar-SA"/>
        </w:rPr>
        <w:t>#</w:t>
      </w:r>
      <w:r>
        <w:rPr>
          <w:b/>
          <w:bCs/>
          <w:color w:val="FF0000"/>
          <w:lang w:val="fr-BE" w:eastAsia="ar-SA"/>
        </w:rPr>
        <w:tab/>
      </w:r>
      <w:r>
        <w:rPr>
          <w:lang w:val="fr-BE" w:eastAsia="ar-SA"/>
        </w:rPr>
        <w:t xml:space="preserve">Avant d'entamer l'exécution, l'entrepreneur est tenu de vérifier les caractéristiques générales du sol porteur, telles que résistance au poinçonnement, degré d'humidité, planéité, horizontalité, épaisseur de la couche). Le début des travaux suppose la fourniture du sol porteur. </w:t>
      </w:r>
    </w:p>
    <w:p w14:paraId="18C4AB05" w14:textId="7E258707" w:rsidR="001068A8" w:rsidRDefault="001068A8">
      <w:pPr>
        <w:jc w:val="left"/>
        <w:rPr>
          <w:rFonts w:ascii="Arial" w:hAnsi="Arial" w:cs="Arial"/>
          <w:b/>
          <w:bCs/>
          <w:snapToGrid w:val="0"/>
          <w:color w:val="FF0000"/>
          <w:sz w:val="18"/>
          <w:szCs w:val="18"/>
          <w:lang w:val="fr-BE"/>
        </w:rPr>
      </w:pPr>
      <w:r>
        <w:rPr>
          <w:b/>
          <w:bCs/>
          <w:snapToGrid w:val="0"/>
          <w:color w:val="FF0000"/>
          <w:lang w:val="fr-BE"/>
        </w:rPr>
        <w:br w:type="page"/>
      </w:r>
    </w:p>
    <w:p w14:paraId="00BA24B6" w14:textId="77777777" w:rsidR="00AD6155" w:rsidRDefault="00AD6155" w:rsidP="00AF26EC">
      <w:pPr>
        <w:pStyle w:val="81"/>
        <w:rPr>
          <w:b/>
          <w:bCs/>
          <w:snapToGrid w:val="0"/>
          <w:color w:val="FF0000"/>
          <w:lang w:val="fr-BE"/>
        </w:rPr>
      </w:pPr>
    </w:p>
    <w:p w14:paraId="4BE1ADA4" w14:textId="77777777" w:rsidR="006B7437" w:rsidRPr="00905117" w:rsidRDefault="00D53D55" w:rsidP="006B7437">
      <w:pPr>
        <w:pStyle w:val="Lijn"/>
      </w:pPr>
      <w:r>
        <w:rPr>
          <w:noProof/>
        </w:rPr>
      </w:r>
      <w:r w:rsidR="00D53D55">
        <w:rPr>
          <w:noProof/>
        </w:rPr>
        <w:pict w14:anchorId="524E951D">
          <v:rect id="_x0000_i1027" alt="" style="width:453.6pt;height:.05pt;mso-width-percent:0;mso-height-percent:0;mso-width-percent:0;mso-height-percent:0" o:hralign="center" o:hrstd="t" o:hr="t" fillcolor="#aca899" stroked="f"/>
        </w:pict>
      </w:r>
    </w:p>
    <w:p w14:paraId="2BCF49B7" w14:textId="77777777" w:rsidR="009B7411" w:rsidRDefault="00144779" w:rsidP="006B7437">
      <w:pPr>
        <w:pStyle w:val="Kop3"/>
        <w:rPr>
          <w:rStyle w:val="MerkChar"/>
          <w:lang w:val="fr-BE"/>
        </w:rPr>
      </w:pPr>
      <w:bookmarkStart w:id="23" w:name="_Toc156201918"/>
      <w:bookmarkStart w:id="24" w:name="_Toc158789916"/>
      <w:bookmarkStart w:id="25" w:name="_Toc169666430"/>
      <w:bookmarkStart w:id="26" w:name="_Toc169666486"/>
      <w:bookmarkStart w:id="27" w:name="_Toc193872243"/>
      <w:bookmarkStart w:id="28" w:name="_Toc193872263"/>
      <w:r w:rsidRPr="00901C72">
        <w:rPr>
          <w:color w:val="0000FF"/>
          <w:lang w:val="en-US"/>
        </w:rPr>
        <w:t>3</w:t>
      </w:r>
      <w:r w:rsidR="006B7437" w:rsidRPr="00901C72">
        <w:rPr>
          <w:color w:val="0000FF"/>
          <w:lang w:val="en-US"/>
        </w:rPr>
        <w:t>7.4</w:t>
      </w:r>
      <w:r w:rsidRPr="00901C72">
        <w:rPr>
          <w:color w:val="0000FF"/>
          <w:lang w:val="en-US"/>
        </w:rPr>
        <w:t>1</w:t>
      </w:r>
      <w:r w:rsidR="006B7437" w:rsidRPr="00901C72">
        <w:rPr>
          <w:color w:val="0000FF"/>
          <w:lang w:val="en-US"/>
        </w:rPr>
        <w:t>.</w:t>
      </w:r>
      <w:r w:rsidR="00A1029E" w:rsidRPr="00901C72">
        <w:rPr>
          <w:color w:val="0000FF"/>
          <w:lang w:val="en-US"/>
        </w:rPr>
        <w:t>2</w:t>
      </w:r>
      <w:r w:rsidR="006B7437" w:rsidRPr="00901C72">
        <w:rPr>
          <w:color w:val="0000FF"/>
          <w:lang w:val="en-US"/>
        </w:rPr>
        <w:t>0.</w:t>
      </w:r>
      <w:r w:rsidR="006B7437" w:rsidRPr="00901C72">
        <w:rPr>
          <w:b w:val="0"/>
          <w:bCs w:val="0"/>
          <w:color w:val="000000"/>
          <w:lang w:val="en-US"/>
        </w:rPr>
        <w:t>¦</w:t>
      </w:r>
      <w:r w:rsidR="00184B0F" w:rsidRPr="00901C72">
        <w:rPr>
          <w:b w:val="0"/>
          <w:bCs w:val="0"/>
          <w:color w:val="0000FF"/>
          <w:lang w:val="en-US"/>
        </w:rPr>
        <w:t>73</w:t>
      </w:r>
      <w:r w:rsidRPr="00901C72">
        <w:rPr>
          <w:b w:val="0"/>
          <w:bCs w:val="0"/>
          <w:color w:val="0000FF"/>
          <w:lang w:val="en-US"/>
        </w:rPr>
        <w:t>3</w:t>
      </w:r>
      <w:r w:rsidR="006B7437" w:rsidRPr="00901C72">
        <w:rPr>
          <w:b w:val="0"/>
          <w:bCs w:val="0"/>
          <w:color w:val="0000FF"/>
          <w:lang w:val="en-US"/>
        </w:rPr>
        <w:t>.</w:t>
      </w:r>
      <w:r w:rsidR="00184B0F" w:rsidRPr="00901C72">
        <w:rPr>
          <w:b w:val="0"/>
          <w:bCs w:val="0"/>
          <w:color w:val="008000"/>
          <w:lang w:val="en-US"/>
        </w:rPr>
        <w:t>1</w:t>
      </w:r>
      <w:r w:rsidRPr="00901C72">
        <w:rPr>
          <w:b w:val="0"/>
          <w:bCs w:val="0"/>
          <w:color w:val="008000"/>
          <w:lang w:val="en-US"/>
        </w:rPr>
        <w:t>3</w:t>
      </w:r>
      <w:r w:rsidR="00184B0F" w:rsidRPr="00901C72">
        <w:rPr>
          <w:b w:val="0"/>
          <w:bCs w:val="0"/>
          <w:color w:val="008000"/>
          <w:lang w:val="en-US"/>
        </w:rPr>
        <w:t>--</w:t>
      </w:r>
      <w:r w:rsidR="006B7437" w:rsidRPr="00901C72">
        <w:rPr>
          <w:b w:val="0"/>
          <w:bCs w:val="0"/>
          <w:color w:val="008000"/>
          <w:lang w:val="en-US"/>
        </w:rPr>
        <w:t>.</w:t>
      </w:r>
      <w:bookmarkEnd w:id="23"/>
      <w:bookmarkEnd w:id="24"/>
      <w:r w:rsidR="00C271E1" w:rsidRPr="00901C72">
        <w:rPr>
          <w:b w:val="0"/>
          <w:bCs w:val="0"/>
          <w:color w:val="008000"/>
          <w:lang w:val="en-US"/>
        </w:rPr>
        <w:tab/>
      </w:r>
      <w:r w:rsidR="00C271E1" w:rsidRPr="00901C72">
        <w:rPr>
          <w:b w:val="0"/>
          <w:bCs w:val="0"/>
          <w:color w:val="008000"/>
          <w:lang w:val="en-US"/>
        </w:rPr>
        <w:tab/>
      </w:r>
      <w:r w:rsidR="00AA596D" w:rsidRPr="00AA596D">
        <w:rPr>
          <w:lang w:val="fr-BE"/>
        </w:rPr>
        <w:t>Revêtements de route pour toitures, dalles drainantes</w:t>
      </w:r>
      <w:r w:rsidR="00F37E80" w:rsidRPr="00AA596D">
        <w:rPr>
          <w:lang w:val="fr-BE"/>
        </w:rPr>
        <w:t xml:space="preserve">, </w:t>
      </w:r>
      <w:r w:rsidR="00976FCB" w:rsidRPr="00AA596D">
        <w:rPr>
          <w:lang w:val="fr-BE"/>
        </w:rPr>
        <w:t>b</w:t>
      </w:r>
      <w:r w:rsidR="00AA596D">
        <w:rPr>
          <w:lang w:val="fr-BE"/>
        </w:rPr>
        <w:t>é</w:t>
      </w:r>
      <w:r w:rsidR="00976FCB" w:rsidRPr="00AA596D">
        <w:rPr>
          <w:lang w:val="fr-BE"/>
        </w:rPr>
        <w:t>ton</w:t>
      </w:r>
      <w:r w:rsidR="006B7437" w:rsidRPr="00AA596D">
        <w:rPr>
          <w:rStyle w:val="RevisieDatum"/>
          <w:lang w:val="fr-BE"/>
        </w:rPr>
        <w:t xml:space="preserve">  </w:t>
      </w:r>
      <w:r w:rsidR="0007530F" w:rsidRPr="00AA596D">
        <w:rPr>
          <w:rStyle w:val="RevisieDatum"/>
          <w:lang w:val="fr-BE"/>
        </w:rPr>
        <w:t>10-12</w:t>
      </w:r>
      <w:r w:rsidR="006B7437" w:rsidRPr="00AA596D">
        <w:rPr>
          <w:rStyle w:val="RevisieDatum"/>
          <w:lang w:val="fr-BE"/>
        </w:rPr>
        <w:t>-</w:t>
      </w:r>
      <w:r w:rsidR="005E021E" w:rsidRPr="00AA596D">
        <w:rPr>
          <w:rStyle w:val="RevisieDatum"/>
          <w:lang w:val="fr-BE"/>
        </w:rPr>
        <w:t>1</w:t>
      </w:r>
      <w:r w:rsidR="00F37E80" w:rsidRPr="00AA596D">
        <w:rPr>
          <w:rStyle w:val="RevisieDatum"/>
          <w:lang w:val="fr-BE"/>
        </w:rPr>
        <w:t>3</w:t>
      </w:r>
      <w:r w:rsidR="006B7437" w:rsidRPr="00AA596D">
        <w:rPr>
          <w:rStyle w:val="MerkChar"/>
          <w:lang w:val="fr-BE"/>
        </w:rPr>
        <w:t xml:space="preserve"> </w:t>
      </w:r>
      <w:bookmarkEnd w:id="25"/>
      <w:bookmarkEnd w:id="26"/>
      <w:bookmarkEnd w:id="27"/>
      <w:bookmarkEnd w:id="28"/>
    </w:p>
    <w:p w14:paraId="4A4BC2DA" w14:textId="36793916" w:rsidR="006B7437" w:rsidRPr="00AA596D" w:rsidRDefault="00F37E80" w:rsidP="009B7411">
      <w:pPr>
        <w:pStyle w:val="Kop3"/>
        <w:ind w:firstLine="0"/>
        <w:rPr>
          <w:lang w:val="fr-BE"/>
        </w:rPr>
      </w:pPr>
      <w:r w:rsidRPr="00AA596D">
        <w:rPr>
          <w:rStyle w:val="MerkChar"/>
          <w:lang w:val="fr-BE"/>
        </w:rPr>
        <w:t xml:space="preserve">ZOONTJENS </w:t>
      </w:r>
      <w:r w:rsidR="00BF6D8B">
        <w:rPr>
          <w:rStyle w:val="MerkChar"/>
          <w:lang w:val="nl-BE"/>
        </w:rPr>
        <w:t>BELGIË</w:t>
      </w:r>
    </w:p>
    <w:p w14:paraId="577F0913" w14:textId="77777777" w:rsidR="006B7437" w:rsidRPr="00905117" w:rsidRDefault="006B7437" w:rsidP="005E021E">
      <w:pPr>
        <w:pStyle w:val="SfbCode"/>
      </w:pPr>
      <w:r w:rsidRPr="00905117">
        <w:t>(</w:t>
      </w:r>
      <w:r w:rsidR="00F37E80">
        <w:t>xx</w:t>
      </w:r>
      <w:r w:rsidRPr="00905117">
        <w:t>)</w:t>
      </w:r>
    </w:p>
    <w:p w14:paraId="27E87FA6" w14:textId="77777777" w:rsidR="00480028" w:rsidRPr="00905117" w:rsidRDefault="00D53D55" w:rsidP="00480028">
      <w:pPr>
        <w:pStyle w:val="Lijn"/>
      </w:pPr>
      <w:bookmarkStart w:id="29" w:name="_Toc140638023"/>
      <w:bookmarkStart w:id="30" w:name="_Toc132171172"/>
      <w:bookmarkStart w:id="31" w:name="_Toc132181055"/>
      <w:bookmarkStart w:id="32" w:name="_Toc132184025"/>
      <w:bookmarkStart w:id="33" w:name="_Toc140638039"/>
      <w:bookmarkStart w:id="34" w:name="_Toc169666436"/>
      <w:bookmarkStart w:id="35" w:name="_Toc169666432"/>
      <w:bookmarkStart w:id="36" w:name="_Toc193872245"/>
      <w:r>
        <w:rPr>
          <w:noProof/>
        </w:rPr>
      </w:r>
      <w:r w:rsidR="00D53D55">
        <w:rPr>
          <w:noProof/>
        </w:rPr>
        <w:pict w14:anchorId="1D75D0DC">
          <v:rect id="_x0000_i1028" alt="" style="width:453.6pt;height:.05pt;mso-width-percent:0;mso-height-percent:0;mso-width-percent:0;mso-height-percent:0" o:hralign="center" o:hrstd="t" o:hr="t" fillcolor="#aca899" stroked="f"/>
        </w:pict>
      </w:r>
    </w:p>
    <w:p w14:paraId="29730462" w14:textId="77777777" w:rsidR="00480028" w:rsidRDefault="001068A8" w:rsidP="00480028">
      <w:pPr>
        <w:pStyle w:val="Merk2"/>
      </w:pPr>
      <w:r>
        <w:rPr>
          <w:rStyle w:val="Merk1Char"/>
        </w:rPr>
        <w:t>Dreen® Nxy 300 x 300</w:t>
      </w:r>
      <w:r w:rsidRPr="00905117">
        <w:t xml:space="preserve"> </w:t>
      </w:r>
      <w:r>
        <w:t>–</w:t>
      </w:r>
      <w:bookmarkEnd w:id="29"/>
      <w:r>
        <w:t xml:space="preserve"> </w:t>
      </w:r>
      <w:bookmarkStart w:id="37" w:name="_Toc156616433"/>
      <w:bookmarkStart w:id="38" w:name="_Toc156616473"/>
      <w:bookmarkStart w:id="39" w:name="_Toc158789917"/>
      <w:bookmarkStart w:id="40" w:name="_Toc169666439"/>
      <w:bookmarkStart w:id="41" w:name="_Toc169666499"/>
      <w:bookmarkEnd w:id="30"/>
      <w:bookmarkEnd w:id="31"/>
      <w:bookmarkEnd w:id="32"/>
      <w:bookmarkEnd w:id="33"/>
      <w:bookmarkEnd w:id="34"/>
      <w:bookmarkEnd w:id="35"/>
      <w:bookmarkEnd w:id="36"/>
      <w:r w:rsidR="00480028" w:rsidRPr="00480028">
        <w:t>dalles en béton pour installation extérieure, épaisseur 35 mm, pour petites terrasses et galeries</w:t>
      </w:r>
    </w:p>
    <w:p w14:paraId="38BCB9D5" w14:textId="33A92395" w:rsidR="00480028" w:rsidRPr="00480028" w:rsidRDefault="00D53D55" w:rsidP="00480028">
      <w:pPr>
        <w:pStyle w:val="Lijn"/>
      </w:pPr>
      <w:r>
        <w:rPr>
          <w:noProof/>
        </w:rPr>
      </w:r>
      <w:r w:rsidR="00D53D55">
        <w:rPr>
          <w:noProof/>
        </w:rPr>
        <w:pict w14:anchorId="78852DEC">
          <v:rect id="_x0000_i1029" alt="" style="width:453.6pt;height:.05pt;mso-width-percent:0;mso-height-percent:0;mso-width-percent:0;mso-height-percent:0" o:hralign="center" o:hrstd="t" o:hr="t" fillcolor="#aca899" stroked="f"/>
        </w:pict>
      </w:r>
    </w:p>
    <w:p w14:paraId="618AC1A9" w14:textId="2D67BBC0" w:rsidR="00AD6155" w:rsidRPr="00AD6155" w:rsidRDefault="00AD6155" w:rsidP="00AD6155">
      <w:pPr>
        <w:pStyle w:val="Kop5"/>
        <w:rPr>
          <w:lang w:val="fr-BE"/>
        </w:rPr>
      </w:pPr>
      <w:r w:rsidRPr="00AD6155">
        <w:rPr>
          <w:color w:val="0000FF"/>
          <w:lang w:val="fr-BE"/>
        </w:rPr>
        <w:t>.20.</w:t>
      </w:r>
      <w:r w:rsidRPr="00AD6155">
        <w:rPr>
          <w:lang w:val="fr-BE"/>
        </w:rPr>
        <w:tab/>
      </w:r>
      <w:r>
        <w:rPr>
          <w:lang w:val="fr-BE"/>
        </w:rPr>
        <w:t>CODE DE MESURAGE</w:t>
      </w:r>
    </w:p>
    <w:p w14:paraId="23346788" w14:textId="015E9D45" w:rsidR="00AD6155" w:rsidRPr="00D53D55" w:rsidRDefault="00AD6155" w:rsidP="00AD6155">
      <w:pPr>
        <w:pStyle w:val="Kop9"/>
        <w:rPr>
          <w:lang w:val="nl-BE"/>
        </w:rPr>
      </w:pPr>
      <w:r w:rsidRPr="00901C72">
        <w:rPr>
          <w:lang w:val="nl-BE"/>
        </w:rPr>
        <w:t>.22.12.22.</w:t>
      </w:r>
      <w:r w:rsidRPr="00901C72">
        <w:rPr>
          <w:rStyle w:val="OptieChar"/>
          <w:color w:val="999999"/>
          <w:lang w:val="nl-BE"/>
        </w:rPr>
        <w:t xml:space="preserve"> #</w:t>
      </w:r>
      <w:r w:rsidRPr="00901C72">
        <w:rPr>
          <w:lang w:val="nl-BE"/>
        </w:rPr>
        <w:tab/>
        <w:t xml:space="preserve">Par m². </w:t>
      </w:r>
      <w:r w:rsidRPr="00D53D55">
        <w:rPr>
          <w:b/>
          <w:bCs/>
          <w:iCs/>
          <w:color w:val="008000"/>
          <w:lang w:val="nl-BE"/>
        </w:rPr>
        <w:t>[m²]</w:t>
      </w:r>
    </w:p>
    <w:p w14:paraId="2C749EE7" w14:textId="1096EE2F" w:rsidR="00733D84" w:rsidRPr="00D53D55" w:rsidRDefault="00AD6155" w:rsidP="00733D84">
      <w:pPr>
        <w:pStyle w:val="81"/>
        <w:rPr>
          <w:rStyle w:val="OptieChar"/>
          <w:color w:val="000000"/>
        </w:rPr>
      </w:pPr>
      <w:r w:rsidRPr="00733D84">
        <w:rPr>
          <w:rStyle w:val="OptieChar"/>
          <w:color w:val="000000"/>
          <w:lang w:val="fr-BE"/>
        </w:rPr>
        <w:t>●</w:t>
      </w:r>
      <w:r w:rsidRPr="00733D84">
        <w:rPr>
          <w:rStyle w:val="OptieChar"/>
          <w:color w:val="000000"/>
          <w:lang w:val="fr-BE"/>
        </w:rPr>
        <w:tab/>
        <w:t>dalles de béton (par dimensions, sol porteur et finition</w:t>
      </w:r>
      <w:r w:rsidR="00733D84" w:rsidRPr="00D53D55">
        <w:rPr>
          <w:rStyle w:val="OptieChar"/>
          <w:color w:val="000000"/>
        </w:rPr>
        <w:t>)</w:t>
      </w:r>
    </w:p>
    <w:p w14:paraId="69340E0D" w14:textId="77777777" w:rsidR="00AD6155" w:rsidRPr="00D53D55" w:rsidRDefault="00AD6155" w:rsidP="00AD6155">
      <w:pPr>
        <w:pStyle w:val="Kop9"/>
        <w:rPr>
          <w:b/>
          <w:bCs/>
          <w:iCs/>
          <w:color w:val="008000"/>
          <w:lang w:val="nl-BE"/>
        </w:rPr>
      </w:pPr>
      <w:r w:rsidRPr="00D53D55">
        <w:rPr>
          <w:lang w:val="nl-BE"/>
        </w:rPr>
        <w:t>.22.12.23.</w:t>
      </w:r>
      <w:r w:rsidRPr="00D53D55">
        <w:rPr>
          <w:rStyle w:val="OptieChar"/>
          <w:color w:val="999999"/>
          <w:lang w:val="nl-BE"/>
        </w:rPr>
        <w:t xml:space="preserve"> #</w:t>
      </w:r>
      <w:r w:rsidRPr="00D53D55">
        <w:rPr>
          <w:lang w:val="nl-BE"/>
        </w:rPr>
        <w:tab/>
        <w:t xml:space="preserve">Par pièce </w:t>
      </w:r>
      <w:r w:rsidRPr="00D53D55">
        <w:rPr>
          <w:b/>
          <w:bCs/>
          <w:iCs/>
          <w:color w:val="008000"/>
          <w:lang w:val="nl-BE"/>
        </w:rPr>
        <w:t>[pc]</w:t>
      </w:r>
    </w:p>
    <w:p w14:paraId="0D0BFEF7" w14:textId="77777777" w:rsidR="00AD6155" w:rsidRPr="00733D84" w:rsidRDefault="00AD6155" w:rsidP="00AD6155">
      <w:pPr>
        <w:pStyle w:val="81"/>
        <w:rPr>
          <w:rStyle w:val="OptieChar"/>
          <w:color w:val="000000"/>
          <w:lang w:val="fr-BE" w:eastAsia="ar-SA"/>
        </w:rPr>
      </w:pPr>
      <w:r w:rsidRPr="00733D84">
        <w:rPr>
          <w:rStyle w:val="OptieChar"/>
          <w:color w:val="000000"/>
          <w:lang w:val="fr-BE" w:eastAsia="ar-SA"/>
        </w:rPr>
        <w:t>●</w:t>
      </w:r>
      <w:r w:rsidRPr="00733D84">
        <w:rPr>
          <w:rStyle w:val="OptieChar"/>
          <w:color w:val="000000"/>
          <w:lang w:val="fr-BE" w:eastAsia="ar-SA"/>
        </w:rPr>
        <w:tab/>
        <w:t xml:space="preserve">dalles de béton (par dimensions, sol porteur et finition) </w:t>
      </w:r>
    </w:p>
    <w:p w14:paraId="4D531CC4" w14:textId="3E698F00" w:rsidR="00FC0C1A" w:rsidRPr="00B41C28" w:rsidRDefault="00FC0C1A" w:rsidP="00FC0C1A">
      <w:pPr>
        <w:pStyle w:val="81"/>
        <w:rPr>
          <w:rStyle w:val="OptieChar"/>
          <w:color w:val="auto"/>
          <w:lang w:val="fr-BE"/>
        </w:rPr>
      </w:pPr>
      <w:r w:rsidRPr="00B41C28">
        <w:rPr>
          <w:rStyle w:val="OptieChar"/>
          <w:lang w:val="fr-BE"/>
        </w:rPr>
        <w:t>#</w:t>
      </w:r>
      <w:r w:rsidRPr="00B41C28">
        <w:rPr>
          <w:rStyle w:val="OptieChar"/>
          <w:color w:val="auto"/>
          <w:lang w:val="fr-BE"/>
        </w:rPr>
        <w:tab/>
        <w:t>supports des dalles</w:t>
      </w:r>
    </w:p>
    <w:p w14:paraId="794F0F2E" w14:textId="77777777" w:rsidR="00AD6155" w:rsidRPr="0012651A" w:rsidRDefault="00AD6155" w:rsidP="00AD6155">
      <w:pPr>
        <w:pStyle w:val="Kop6"/>
        <w:rPr>
          <w:lang w:val="fr-BE" w:eastAsia="ar-SA"/>
        </w:rPr>
      </w:pPr>
      <w:r w:rsidRPr="0012651A">
        <w:rPr>
          <w:lang w:val="fr-BE" w:eastAsia="ar-SA"/>
        </w:rPr>
        <w:t>.22.20.</w:t>
      </w:r>
      <w:r w:rsidRPr="0012651A">
        <w:rPr>
          <w:lang w:val="fr-BE" w:eastAsia="ar-SA"/>
        </w:rPr>
        <w:tab/>
        <w:t>Code de mesurage:</w:t>
      </w:r>
    </w:p>
    <w:p w14:paraId="690661BA" w14:textId="77777777" w:rsidR="00AD6155" w:rsidRDefault="00AD6155" w:rsidP="00AD6155">
      <w:pPr>
        <w:pStyle w:val="81"/>
        <w:ind w:left="567" w:firstLine="0"/>
        <w:rPr>
          <w:lang w:val="fr-BE" w:eastAsia="ar-SA"/>
        </w:rPr>
      </w:pPr>
      <w:r>
        <w:rPr>
          <w:lang w:val="fr-BE" w:eastAsia="ar-SA"/>
        </w:rPr>
        <w:t>-</w:t>
      </w:r>
      <w:r>
        <w:rPr>
          <w:lang w:val="fr-BE" w:eastAsia="ar-SA"/>
        </w:rPr>
        <w:tab/>
        <w:t xml:space="preserve">Réparti par type de dalle, calepinage éventuel.  </w:t>
      </w:r>
    </w:p>
    <w:p w14:paraId="34E00CE4" w14:textId="77777777" w:rsidR="00AD6155" w:rsidRPr="0012651A" w:rsidRDefault="00AD6155" w:rsidP="00AD6155">
      <w:pPr>
        <w:pStyle w:val="Kop5"/>
        <w:rPr>
          <w:lang w:val="fr-BE"/>
        </w:rPr>
      </w:pPr>
    </w:p>
    <w:p w14:paraId="125B4506" w14:textId="77777777" w:rsidR="00AD6155" w:rsidRPr="0012651A" w:rsidRDefault="00AD6155" w:rsidP="00AD6155">
      <w:pPr>
        <w:pStyle w:val="Kop5"/>
        <w:rPr>
          <w:lang w:val="fr-BE"/>
        </w:rPr>
      </w:pPr>
      <w:r w:rsidRPr="00AD6155">
        <w:rPr>
          <w:rStyle w:val="Kop5BlauwChar"/>
          <w:lang w:val="fr-BE"/>
        </w:rPr>
        <w:t>.30.</w:t>
      </w:r>
      <w:r w:rsidRPr="00AD6155">
        <w:rPr>
          <w:lang w:val="fr-BE"/>
        </w:rPr>
        <w:tab/>
      </w:r>
      <w:r>
        <w:rPr>
          <w:lang w:val="fr-BE" w:eastAsia="ar-SA"/>
        </w:rPr>
        <w:t>MATERIAUX</w:t>
      </w:r>
    </w:p>
    <w:p w14:paraId="45DC9825" w14:textId="77777777" w:rsidR="00AD6155" w:rsidRPr="0012651A" w:rsidRDefault="00AD6155" w:rsidP="00AD6155">
      <w:pPr>
        <w:pStyle w:val="Kop7"/>
        <w:rPr>
          <w:lang w:val="fr-BE" w:eastAsia="ar-SA"/>
        </w:rPr>
      </w:pPr>
      <w:r w:rsidRPr="0012651A">
        <w:rPr>
          <w:rStyle w:val="Kop6Char"/>
          <w:lang w:val="fr-BE"/>
        </w:rPr>
        <w:t>.32.</w:t>
      </w:r>
      <w:r w:rsidRPr="0012651A">
        <w:rPr>
          <w:lang w:val="fr-BE" w:eastAsia="ar-SA"/>
        </w:rPr>
        <w:tab/>
        <w:t>Caractéristiques et propriétés générales du système de dallage :</w:t>
      </w:r>
    </w:p>
    <w:p w14:paraId="3AC596D6" w14:textId="77777777" w:rsidR="00AD6155" w:rsidRPr="00901C72" w:rsidRDefault="00AD6155" w:rsidP="00AD6155">
      <w:pPr>
        <w:pStyle w:val="Kop7"/>
        <w:rPr>
          <w:lang w:val="fr-BE"/>
        </w:rPr>
      </w:pPr>
      <w:r w:rsidRPr="00901C72">
        <w:rPr>
          <w:lang w:val="fr-BE"/>
        </w:rPr>
        <w:t>.</w:t>
      </w:r>
      <w:r w:rsidRPr="00901C72">
        <w:rPr>
          <w:lang w:val="fr-BE" w:eastAsia="ar-SA"/>
        </w:rPr>
        <w:t xml:space="preserve"> .32.10</w:t>
      </w:r>
      <w:r w:rsidRPr="00901C72">
        <w:rPr>
          <w:lang w:val="fr-BE" w:eastAsia="ar-SA"/>
        </w:rPr>
        <w:tab/>
        <w:t>Description du système</w:t>
      </w:r>
      <w:r w:rsidRPr="00901C72">
        <w:rPr>
          <w:lang w:val="fr-BE"/>
        </w:rPr>
        <w:t>:</w:t>
      </w:r>
    </w:p>
    <w:p w14:paraId="49386FF3" w14:textId="77777777" w:rsidR="00733D84" w:rsidRDefault="00733D84" w:rsidP="00733D84">
      <w:pPr>
        <w:pStyle w:val="80"/>
        <w:rPr>
          <w:lang w:val="fr-BE" w:eastAsia="ar-SA"/>
        </w:rPr>
      </w:pPr>
      <w:r>
        <w:rPr>
          <w:lang w:val="fr-BE" w:eastAsia="ar-SA"/>
        </w:rPr>
        <w:t xml:space="preserve">Le système de pavement drainant se compose de dalles de béton en combinaison avec des semelles adhérentes et des éléments comfix avec semelles adhérentes </w:t>
      </w:r>
    </w:p>
    <w:p w14:paraId="70E954BE" w14:textId="77777777" w:rsidR="00AD6155" w:rsidRDefault="00AD6155" w:rsidP="00AD6155">
      <w:pPr>
        <w:pStyle w:val="Kop7"/>
        <w:suppressAutoHyphens/>
        <w:ind w:hanging="567"/>
        <w:rPr>
          <w:lang w:val="fr-BE" w:eastAsia="ar-SA"/>
        </w:rPr>
      </w:pPr>
      <w:r>
        <w:rPr>
          <w:lang w:val="fr-BE" w:eastAsia="ar-SA"/>
        </w:rPr>
        <w:t>.32.11</w:t>
      </w:r>
      <w:r>
        <w:rPr>
          <w:lang w:val="fr-BE" w:eastAsia="ar-SA"/>
        </w:rPr>
        <w:tab/>
        <w:t>Composition du système du haut vers le bas :</w:t>
      </w:r>
    </w:p>
    <w:p w14:paraId="4264F6B5" w14:textId="60F75588" w:rsidR="00733D84" w:rsidRPr="00FE56D3" w:rsidRDefault="00733D84" w:rsidP="00FE56D3">
      <w:pPr>
        <w:pStyle w:val="81"/>
      </w:pPr>
      <w:r>
        <w:rPr>
          <w:lang w:val="fr-BE" w:eastAsia="ar-SA"/>
        </w:rPr>
        <w:t xml:space="preserve">- </w:t>
      </w:r>
      <w:r>
        <w:rPr>
          <w:lang w:val="fr-BE" w:eastAsia="ar-SA"/>
        </w:rPr>
        <w:tab/>
      </w:r>
      <w:r w:rsidR="00FE56D3" w:rsidRPr="00F61188">
        <w:rPr>
          <w:rStyle w:val="MerkChar"/>
        </w:rPr>
        <w:t>Dreen® Nxt</w:t>
      </w:r>
      <w:r w:rsidR="00FE56D3" w:rsidRPr="00F0335A">
        <w:rPr>
          <w:rStyle w:val="MerkChar"/>
        </w:rPr>
        <w:t xml:space="preserve"> </w:t>
      </w:r>
      <w:r w:rsidR="00FE56D3">
        <w:t>dalles en béton</w:t>
      </w:r>
    </w:p>
    <w:p w14:paraId="57DA3C17" w14:textId="77777777" w:rsidR="00733D84" w:rsidRDefault="00733D84" w:rsidP="00733D84">
      <w:pPr>
        <w:pStyle w:val="81"/>
        <w:rPr>
          <w:lang w:val="fr-BE" w:eastAsia="ar-SA"/>
        </w:rPr>
      </w:pPr>
      <w:r>
        <w:rPr>
          <w:rStyle w:val="OptieChar"/>
          <w:lang w:val="fr-BE" w:eastAsia="ar-SA"/>
        </w:rPr>
        <w:t>#</w:t>
      </w:r>
      <w:r>
        <w:rPr>
          <w:lang w:val="fr-BE" w:eastAsia="ar-SA"/>
        </w:rPr>
        <w:t>-</w:t>
      </w:r>
      <w:r>
        <w:rPr>
          <w:lang w:val="fr-BE" w:eastAsia="ar-SA"/>
        </w:rPr>
        <w:tab/>
        <w:t>Isolation thermique au-dessus de la couverture de toit</w:t>
      </w:r>
    </w:p>
    <w:p w14:paraId="6A402FF2" w14:textId="77777777" w:rsidR="00733D84" w:rsidRDefault="00733D84" w:rsidP="00733D84">
      <w:pPr>
        <w:pStyle w:val="81"/>
        <w:rPr>
          <w:lang w:val="fr-BE" w:eastAsia="ar-SA"/>
        </w:rPr>
      </w:pPr>
      <w:r>
        <w:rPr>
          <w:rStyle w:val="OptieChar"/>
          <w:lang w:val="fr-BE" w:eastAsia="ar-SA"/>
        </w:rPr>
        <w:t>#</w:t>
      </w:r>
      <w:r>
        <w:rPr>
          <w:lang w:val="fr-BE" w:eastAsia="ar-SA"/>
        </w:rPr>
        <w:t>-</w:t>
      </w:r>
      <w:r>
        <w:rPr>
          <w:lang w:val="fr-BE" w:eastAsia="ar-SA"/>
        </w:rPr>
        <w:tab/>
        <w:t>Couverture de toit au-dessus de l'isolant thermique</w:t>
      </w:r>
    </w:p>
    <w:p w14:paraId="2CCEDD7E" w14:textId="77777777" w:rsidR="00AD6155" w:rsidRPr="00FD049E" w:rsidRDefault="00AD6155" w:rsidP="00AD6155">
      <w:pPr>
        <w:pStyle w:val="Kop7"/>
        <w:rPr>
          <w:lang w:val="fr-BE"/>
        </w:rPr>
      </w:pPr>
      <w:r w:rsidRPr="00FD049E">
        <w:rPr>
          <w:lang w:val="fr-BE"/>
        </w:rPr>
        <w:t>.32.20</w:t>
      </w:r>
      <w:r w:rsidRPr="00FD049E">
        <w:rPr>
          <w:lang w:val="fr-BE"/>
        </w:rPr>
        <w:tab/>
      </w:r>
      <w:r>
        <w:rPr>
          <w:lang w:val="fr-BE" w:eastAsia="ar-SA"/>
        </w:rPr>
        <w:t>Caractéristiques des dalles de béton</w:t>
      </w:r>
      <w:r w:rsidRPr="00FD049E">
        <w:rPr>
          <w:lang w:val="fr-BE"/>
        </w:rPr>
        <w:t>:</w:t>
      </w:r>
    </w:p>
    <w:p w14:paraId="1713ECA3" w14:textId="77777777" w:rsidR="00AD6155" w:rsidRPr="0012651A" w:rsidRDefault="00AD6155" w:rsidP="00AD6155">
      <w:pPr>
        <w:pStyle w:val="Kop8"/>
        <w:suppressAutoHyphens/>
        <w:ind w:left="-170" w:firstLine="0"/>
        <w:rPr>
          <w:color w:val="808080"/>
          <w:lang w:val="fr-BE"/>
        </w:rPr>
      </w:pPr>
      <w:r w:rsidRPr="00AD6155">
        <w:rPr>
          <w:rStyle w:val="MerkChar"/>
          <w:lang w:val="fr-BE"/>
        </w:rPr>
        <w:t>#1.32.21.</w:t>
      </w:r>
      <w:r w:rsidRPr="00AD6155">
        <w:rPr>
          <w:rStyle w:val="MerkChar"/>
          <w:lang w:val="fr-BE"/>
        </w:rPr>
        <w:tab/>
      </w:r>
      <w:r w:rsidRPr="0012651A">
        <w:rPr>
          <w:rStyle w:val="MerkChar"/>
          <w:lang w:val="fr-BE"/>
        </w:rPr>
        <w:t xml:space="preserve">[fabricant] </w:t>
      </w:r>
      <w:r w:rsidRPr="0012651A">
        <w:rPr>
          <w:color w:val="808080"/>
          <w:lang w:val="fr-BE"/>
        </w:rPr>
        <w:t>[dalles]</w:t>
      </w:r>
    </w:p>
    <w:p w14:paraId="7269F617" w14:textId="77777777" w:rsidR="00AD6155" w:rsidRPr="0012651A" w:rsidRDefault="00AD6155" w:rsidP="00AD6155">
      <w:pPr>
        <w:pStyle w:val="83Kenm"/>
        <w:rPr>
          <w:rStyle w:val="MerkChar"/>
          <w:lang w:val="fr-BE"/>
        </w:rPr>
      </w:pPr>
      <w:r w:rsidRPr="0012651A">
        <w:rPr>
          <w:rStyle w:val="MerkChar"/>
          <w:lang w:val="fr-BE"/>
        </w:rPr>
        <w:t>#-</w:t>
      </w:r>
      <w:r w:rsidRPr="0012651A">
        <w:rPr>
          <w:rStyle w:val="MerkChar"/>
          <w:lang w:val="fr-BE"/>
        </w:rPr>
        <w:tab/>
        <w:t>Fournisseur:</w:t>
      </w:r>
      <w:r w:rsidRPr="0012651A">
        <w:rPr>
          <w:rStyle w:val="MerkChar"/>
          <w:lang w:val="fr-BE"/>
        </w:rPr>
        <w:tab/>
        <w:t>Zoontjens BV Nederland</w:t>
      </w:r>
    </w:p>
    <w:p w14:paraId="6612B821" w14:textId="582DE68C" w:rsidR="00595928" w:rsidRPr="00B41C28" w:rsidRDefault="00800842" w:rsidP="00CF2CCC">
      <w:pPr>
        <w:pStyle w:val="83Kenm"/>
        <w:rPr>
          <w:rStyle w:val="MerkChar"/>
          <w:lang w:val="fr-BE"/>
        </w:rPr>
      </w:pPr>
      <w:r w:rsidRPr="00B41C28">
        <w:rPr>
          <w:rStyle w:val="MerkChar"/>
          <w:lang w:val="fr-BE"/>
        </w:rPr>
        <w:t>#-</w:t>
      </w:r>
      <w:r w:rsidRPr="00B41C28">
        <w:rPr>
          <w:rStyle w:val="MerkChar"/>
          <w:lang w:val="fr-BE"/>
        </w:rPr>
        <w:tab/>
      </w:r>
      <w:r w:rsidR="00AD6155" w:rsidRPr="00B41C28">
        <w:rPr>
          <w:rStyle w:val="MerkChar"/>
          <w:lang w:val="fr-BE"/>
        </w:rPr>
        <w:t>Marque</w:t>
      </w:r>
      <w:r w:rsidRPr="00B41C28">
        <w:rPr>
          <w:rStyle w:val="MerkChar"/>
          <w:lang w:val="fr-BE"/>
        </w:rPr>
        <w:t>:</w:t>
      </w:r>
      <w:r w:rsidRPr="00B41C28">
        <w:rPr>
          <w:rStyle w:val="MerkChar"/>
          <w:lang w:val="fr-BE"/>
        </w:rPr>
        <w:tab/>
      </w:r>
      <w:r w:rsidR="00F2552D" w:rsidRPr="00B41C28">
        <w:rPr>
          <w:rStyle w:val="MerkChar"/>
          <w:lang w:val="fr-BE"/>
        </w:rPr>
        <w:t>Dreen® Nxt</w:t>
      </w:r>
    </w:p>
    <w:p w14:paraId="772EB9DA" w14:textId="77777777" w:rsidR="00AD6155" w:rsidRPr="00B41C28" w:rsidRDefault="00800842" w:rsidP="00AD6155">
      <w:pPr>
        <w:pStyle w:val="Kop8"/>
        <w:suppressAutoHyphens/>
        <w:ind w:left="-170" w:firstLine="0"/>
        <w:rPr>
          <w:color w:val="808080"/>
          <w:lang w:val="fr-BE"/>
        </w:rPr>
      </w:pPr>
      <w:r w:rsidRPr="00B41C28">
        <w:rPr>
          <w:rStyle w:val="OptieChar"/>
          <w:lang w:val="fr-BE"/>
        </w:rPr>
        <w:t>#2</w:t>
      </w:r>
      <w:r w:rsidRPr="00B41C28">
        <w:rPr>
          <w:lang w:val="fr-BE"/>
        </w:rPr>
        <w:t>.3</w:t>
      </w:r>
      <w:r w:rsidR="005B237B" w:rsidRPr="00B41C28">
        <w:rPr>
          <w:lang w:val="fr-BE"/>
        </w:rPr>
        <w:t>2</w:t>
      </w:r>
      <w:r w:rsidRPr="00B41C28">
        <w:rPr>
          <w:lang w:val="fr-BE"/>
        </w:rPr>
        <w:t>.2</w:t>
      </w:r>
      <w:r w:rsidR="00FD632F" w:rsidRPr="00B41C28">
        <w:rPr>
          <w:lang w:val="fr-BE"/>
        </w:rPr>
        <w:t>2</w:t>
      </w:r>
      <w:r w:rsidR="005B237B" w:rsidRPr="00B41C28">
        <w:rPr>
          <w:lang w:val="fr-BE"/>
        </w:rPr>
        <w:t>.</w:t>
      </w:r>
      <w:r w:rsidRPr="00B41C28">
        <w:rPr>
          <w:lang w:val="fr-BE"/>
        </w:rPr>
        <w:tab/>
      </w:r>
      <w:r w:rsidR="00AD6155" w:rsidRPr="00B41C28">
        <w:rPr>
          <w:lang w:val="fr-BE"/>
        </w:rPr>
        <w:t>Dalles:</w:t>
      </w:r>
      <w:r w:rsidR="00AD6155" w:rsidRPr="00B41C28">
        <w:rPr>
          <w:color w:val="808080"/>
          <w:lang w:val="fr-BE"/>
        </w:rPr>
        <w:t xml:space="preserve"> [</w:t>
      </w:r>
      <w:r w:rsidR="00AD6155" w:rsidRPr="00B41C28">
        <w:rPr>
          <w:color w:val="808080"/>
          <w:lang w:val="fr-BE" w:eastAsia="ar-SA"/>
        </w:rPr>
        <w:t>neutre</w:t>
      </w:r>
      <w:r w:rsidR="00AD6155" w:rsidRPr="00B41C28">
        <w:rPr>
          <w:color w:val="808080"/>
          <w:lang w:val="fr-BE"/>
        </w:rPr>
        <w:t>]</w:t>
      </w:r>
    </w:p>
    <w:p w14:paraId="569CE7AA" w14:textId="3EB5A793" w:rsidR="00981591" w:rsidRPr="00733D84" w:rsidRDefault="00981591" w:rsidP="00CF2CCC">
      <w:pPr>
        <w:pStyle w:val="83Kenm"/>
        <w:rPr>
          <w:lang w:val="fr-BE"/>
        </w:rPr>
      </w:pPr>
      <w:r w:rsidRPr="00733D84">
        <w:rPr>
          <w:lang w:val="fr-BE"/>
        </w:rPr>
        <w:t>-</w:t>
      </w:r>
      <w:r w:rsidR="005B237B" w:rsidRPr="00733D84">
        <w:rPr>
          <w:lang w:val="fr-BE"/>
        </w:rPr>
        <w:tab/>
      </w:r>
      <w:r w:rsidR="00A40B80" w:rsidRPr="00733D84">
        <w:rPr>
          <w:lang w:val="fr-BE"/>
        </w:rPr>
        <w:t>F</w:t>
      </w:r>
      <w:r w:rsidR="00EE3458" w:rsidRPr="00733D84">
        <w:rPr>
          <w:lang w:val="fr-BE"/>
        </w:rPr>
        <w:t>orm</w:t>
      </w:r>
      <w:r w:rsidR="00A40B80" w:rsidRPr="00733D84">
        <w:rPr>
          <w:lang w:val="fr-BE"/>
        </w:rPr>
        <w:t>e</w:t>
      </w:r>
      <w:r w:rsidRPr="00733D84">
        <w:rPr>
          <w:lang w:val="fr-BE"/>
        </w:rPr>
        <w:t>:</w:t>
      </w:r>
      <w:r w:rsidRPr="00733D84">
        <w:rPr>
          <w:lang w:val="fr-BE"/>
        </w:rPr>
        <w:tab/>
      </w:r>
      <w:r w:rsidR="00733D84">
        <w:rPr>
          <w:lang w:val="fr-BE" w:eastAsia="ar-SA"/>
        </w:rPr>
        <w:t>dalles carrées dont les angles sont surélevés en quart de rond et munies de réservations sur les côtés afin de permettre la ventilation et le drainage sous la majeure partie de la surface du sol.</w:t>
      </w:r>
    </w:p>
    <w:p w14:paraId="13E740EF" w14:textId="5D46FF48" w:rsidR="00D4551A" w:rsidRPr="008E5946" w:rsidRDefault="007454A5" w:rsidP="00D4551A">
      <w:pPr>
        <w:pStyle w:val="83Kenm"/>
        <w:rPr>
          <w:lang w:val="fr-BE"/>
        </w:rPr>
      </w:pPr>
      <w:r w:rsidRPr="008E5946">
        <w:rPr>
          <w:lang w:val="fr-BE"/>
        </w:rPr>
        <w:t>-</w:t>
      </w:r>
      <w:r w:rsidRPr="008E5946">
        <w:rPr>
          <w:lang w:val="fr-BE"/>
        </w:rPr>
        <w:tab/>
      </w:r>
      <w:r w:rsidR="00A40B80" w:rsidRPr="008E5946">
        <w:rPr>
          <w:lang w:val="fr-BE"/>
        </w:rPr>
        <w:t>Couleur</w:t>
      </w:r>
      <w:r w:rsidRPr="008E5946">
        <w:rPr>
          <w:lang w:val="fr-BE"/>
        </w:rPr>
        <w:t>:</w:t>
      </w:r>
      <w:r w:rsidRPr="008E5946">
        <w:rPr>
          <w:lang w:val="fr-BE"/>
        </w:rPr>
        <w:tab/>
      </w:r>
      <w:r w:rsidR="00D4551A" w:rsidRPr="008E5946">
        <w:rPr>
          <w:rStyle w:val="OptieChar"/>
          <w:lang w:val="fr-BE"/>
        </w:rPr>
        <w:t>#</w:t>
      </w:r>
      <w:r w:rsidR="0068077F" w:rsidRPr="008E5946">
        <w:rPr>
          <w:lang w:val="fr-BE"/>
        </w:rPr>
        <w:t>à la choix de l'architecte, dans la gamme de livraison du fabricant.</w:t>
      </w:r>
    </w:p>
    <w:p w14:paraId="29B2D084" w14:textId="598648B2" w:rsidR="00D4551A" w:rsidRPr="008E5946" w:rsidRDefault="00D4551A" w:rsidP="00D4551A">
      <w:pPr>
        <w:pStyle w:val="83Kenm"/>
        <w:rPr>
          <w:lang w:val="fr-BE"/>
        </w:rPr>
      </w:pPr>
      <w:r w:rsidRPr="008E5946">
        <w:rPr>
          <w:lang w:val="fr-BE"/>
        </w:rPr>
        <w:tab/>
      </w:r>
      <w:r w:rsidRPr="008E5946">
        <w:rPr>
          <w:lang w:val="fr-BE"/>
        </w:rPr>
        <w:tab/>
      </w:r>
      <w:r w:rsidRPr="008E5946">
        <w:rPr>
          <w:rStyle w:val="OptieChar"/>
          <w:lang w:val="fr-BE"/>
        </w:rPr>
        <w:t>#</w:t>
      </w:r>
      <w:r w:rsidR="008E5946" w:rsidRPr="008E5946">
        <w:rPr>
          <w:lang w:val="fr-BE"/>
        </w:rPr>
        <w:t xml:space="preserve"> comme indiqué par l'architecte dans le devis des quantités</w:t>
      </w:r>
      <w:r w:rsidRPr="008E5946">
        <w:rPr>
          <w:lang w:val="fr-BE"/>
        </w:rPr>
        <w:t>.</w:t>
      </w:r>
    </w:p>
    <w:p w14:paraId="51154A27" w14:textId="77777777" w:rsidR="00D4551A" w:rsidRPr="00EE3458" w:rsidRDefault="00D4551A" w:rsidP="00D4551A">
      <w:pPr>
        <w:pStyle w:val="83Kenm"/>
      </w:pPr>
      <w:r w:rsidRPr="006D4181">
        <w:rPr>
          <w:rStyle w:val="OptieChar"/>
          <w:color w:val="auto"/>
          <w:lang w:val="fr-BE"/>
        </w:rPr>
        <w:tab/>
      </w:r>
      <w:r w:rsidRPr="006D4181">
        <w:rPr>
          <w:rStyle w:val="OptieChar"/>
          <w:color w:val="auto"/>
          <w:lang w:val="fr-BE"/>
        </w:rPr>
        <w:tab/>
      </w:r>
      <w:r w:rsidRPr="00905117">
        <w:rPr>
          <w:rStyle w:val="OptieChar"/>
          <w:lang w:val="nl-BE"/>
        </w:rPr>
        <w:t>#</w:t>
      </w:r>
      <w:r w:rsidRPr="00EE3458">
        <w:t>….</w:t>
      </w:r>
    </w:p>
    <w:p w14:paraId="476226C4" w14:textId="77777777" w:rsidR="00AF26EC" w:rsidRPr="00A40B80" w:rsidRDefault="00A40B80" w:rsidP="00AF26EC">
      <w:pPr>
        <w:pStyle w:val="83Kenm"/>
        <w:rPr>
          <w:lang w:val="fr-BE"/>
        </w:rPr>
      </w:pPr>
      <w:r w:rsidRPr="00A40B80">
        <w:rPr>
          <w:lang w:val="fr-BE"/>
        </w:rPr>
        <w:t>-</w:t>
      </w:r>
      <w:r w:rsidRPr="00A40B80">
        <w:rPr>
          <w:lang w:val="fr-BE"/>
        </w:rPr>
        <w:tab/>
        <w:t>Materiaux</w:t>
      </w:r>
      <w:r w:rsidR="00AF26EC" w:rsidRPr="00A40B80">
        <w:rPr>
          <w:lang w:val="fr-BE"/>
        </w:rPr>
        <w:t>:</w:t>
      </w:r>
      <w:r w:rsidR="00AF26EC" w:rsidRPr="00A40B80">
        <w:rPr>
          <w:lang w:val="fr-BE"/>
        </w:rPr>
        <w:tab/>
        <w:t>b</w:t>
      </w:r>
      <w:r w:rsidRPr="00A40B80">
        <w:rPr>
          <w:lang w:val="fr-BE"/>
        </w:rPr>
        <w:t>é</w:t>
      </w:r>
      <w:r w:rsidR="00AF26EC" w:rsidRPr="00A40B80">
        <w:rPr>
          <w:lang w:val="fr-BE"/>
        </w:rPr>
        <w:t>ton</w:t>
      </w:r>
    </w:p>
    <w:p w14:paraId="1B75F55D" w14:textId="77777777" w:rsidR="00AF26EC" w:rsidRPr="00A40B80" w:rsidRDefault="00AF26EC" w:rsidP="00AF26EC">
      <w:pPr>
        <w:pStyle w:val="83Kenm"/>
        <w:rPr>
          <w:lang w:val="fr-BE"/>
        </w:rPr>
      </w:pPr>
      <w:r w:rsidRPr="00A40B80">
        <w:rPr>
          <w:lang w:val="fr-BE"/>
        </w:rPr>
        <w:t>-</w:t>
      </w:r>
      <w:r w:rsidRPr="00A40B80">
        <w:rPr>
          <w:lang w:val="fr-BE"/>
        </w:rPr>
        <w:tab/>
      </w:r>
      <w:r w:rsidR="00A40B80" w:rsidRPr="00A40B80">
        <w:rPr>
          <w:lang w:val="fr-BE"/>
        </w:rPr>
        <w:t>Composition</w:t>
      </w:r>
      <w:r w:rsidRPr="00A40B80">
        <w:rPr>
          <w:lang w:val="fr-BE"/>
        </w:rPr>
        <w:t>:</w:t>
      </w:r>
      <w:r w:rsidRPr="00A40B80">
        <w:rPr>
          <w:lang w:val="fr-BE"/>
        </w:rPr>
        <w:tab/>
      </w:r>
      <w:r w:rsidR="00733D84">
        <w:rPr>
          <w:lang w:val="fr-BE" w:eastAsia="ar-SA"/>
        </w:rPr>
        <w:t>mélange de granulat</w:t>
      </w:r>
      <w:r w:rsidR="00A40B80">
        <w:rPr>
          <w:lang w:val="fr-BE" w:eastAsia="ar-SA"/>
        </w:rPr>
        <w:t xml:space="preserve"> et de ciment, en pleine masse</w:t>
      </w:r>
      <w:r w:rsidRPr="00A40B80">
        <w:rPr>
          <w:lang w:val="fr-BE"/>
        </w:rPr>
        <w:t>.</w:t>
      </w:r>
    </w:p>
    <w:p w14:paraId="1752A131" w14:textId="09A6D1EB" w:rsidR="00AF26EC" w:rsidRPr="00A40B80" w:rsidRDefault="00AF26EC" w:rsidP="00AF26EC">
      <w:pPr>
        <w:pStyle w:val="83Kenm"/>
        <w:rPr>
          <w:lang w:val="fr-BE"/>
        </w:rPr>
      </w:pPr>
      <w:r w:rsidRPr="00A40B80">
        <w:rPr>
          <w:lang w:val="fr-BE"/>
        </w:rPr>
        <w:t>-</w:t>
      </w:r>
      <w:r w:rsidRPr="00A40B80">
        <w:rPr>
          <w:lang w:val="fr-BE"/>
        </w:rPr>
        <w:tab/>
      </w:r>
      <w:r w:rsidR="00A40B80">
        <w:rPr>
          <w:lang w:val="fr-BE" w:eastAsia="ar-SA"/>
        </w:rPr>
        <w:t>Texture et finition de surface</w:t>
      </w:r>
      <w:r w:rsidR="00733D84">
        <w:rPr>
          <w:lang w:val="fr-BE"/>
        </w:rPr>
        <w:tab/>
      </w:r>
      <w:r w:rsidR="005A2F7C" w:rsidRPr="005A2F7C">
        <w:rPr>
          <w:lang w:val="fr-BE"/>
        </w:rPr>
        <w:t>Revêtement fermé ou revêtement lavé (selon la couleur choisie)</w:t>
      </w:r>
      <w:r w:rsidRPr="00A40B80">
        <w:rPr>
          <w:lang w:val="fr-BE"/>
        </w:rPr>
        <w:t>.</w:t>
      </w:r>
    </w:p>
    <w:p w14:paraId="57FE9550" w14:textId="77777777" w:rsidR="00AF26EC" w:rsidRPr="00733D84" w:rsidRDefault="00AF26EC" w:rsidP="00AF26EC">
      <w:pPr>
        <w:pStyle w:val="Kop8"/>
        <w:rPr>
          <w:lang w:val="fr-BE"/>
        </w:rPr>
      </w:pPr>
      <w:r w:rsidRPr="00A40B80">
        <w:rPr>
          <w:lang w:val="fr-BE"/>
        </w:rPr>
        <w:t>.3</w:t>
      </w:r>
      <w:r w:rsidR="00FC40A2" w:rsidRPr="00A40B80">
        <w:rPr>
          <w:lang w:val="fr-BE"/>
        </w:rPr>
        <w:t>2</w:t>
      </w:r>
      <w:r w:rsidRPr="00A40B80">
        <w:rPr>
          <w:lang w:val="fr-BE"/>
        </w:rPr>
        <w:t>.24.</w:t>
      </w:r>
      <w:r w:rsidRPr="00A40B80">
        <w:rPr>
          <w:lang w:val="fr-BE"/>
        </w:rPr>
        <w:tab/>
      </w:r>
      <w:r w:rsidR="00733D84">
        <w:rPr>
          <w:lang w:val="fr-BE" w:eastAsia="ar-SA"/>
        </w:rPr>
        <w:t>Spécifications du béton:</w:t>
      </w:r>
      <w:r w:rsidR="00733D84">
        <w:rPr>
          <w:color w:val="808080"/>
          <w:lang w:val="fr-BE" w:eastAsia="ar-SA"/>
        </w:rPr>
        <w:t xml:space="preserve"> [neutre]</w:t>
      </w:r>
    </w:p>
    <w:p w14:paraId="5CB306F6" w14:textId="77777777" w:rsidR="00AF26EC" w:rsidRPr="00733D84" w:rsidRDefault="00AF26EC" w:rsidP="00AF26EC">
      <w:pPr>
        <w:pStyle w:val="83Kenm"/>
        <w:rPr>
          <w:lang w:val="fr-BE"/>
        </w:rPr>
      </w:pPr>
      <w:r w:rsidRPr="00733D84">
        <w:rPr>
          <w:lang w:val="fr-BE"/>
        </w:rPr>
        <w:t>-</w:t>
      </w:r>
      <w:r w:rsidRPr="00733D84">
        <w:rPr>
          <w:lang w:val="fr-BE"/>
        </w:rPr>
        <w:tab/>
      </w:r>
      <w:r w:rsidR="00733D84">
        <w:rPr>
          <w:lang w:val="fr-BE" w:eastAsia="ar-SA"/>
        </w:rPr>
        <w:t>Matériau des dalles de béton</w:t>
      </w:r>
      <w:r w:rsidRPr="00733D84">
        <w:rPr>
          <w:lang w:val="fr-BE"/>
        </w:rPr>
        <w:t>:</w:t>
      </w:r>
      <w:r w:rsidRPr="00733D84">
        <w:rPr>
          <w:lang w:val="fr-BE"/>
        </w:rPr>
        <w:tab/>
      </w:r>
      <w:r w:rsidR="00733D84" w:rsidRPr="00733D84">
        <w:rPr>
          <w:lang w:val="fr-BE" w:eastAsia="ar-SA"/>
        </w:rPr>
        <w:t>selon NBN B 21-211:2006 et NBN EN 1339:2003/AC:2006</w:t>
      </w:r>
    </w:p>
    <w:p w14:paraId="35A883DE" w14:textId="77777777" w:rsidR="00AF26EC" w:rsidRPr="00733D84" w:rsidRDefault="00AF26EC" w:rsidP="00AF26EC">
      <w:pPr>
        <w:pStyle w:val="Kop6"/>
        <w:rPr>
          <w:lang w:val="fr-BE"/>
        </w:rPr>
      </w:pPr>
      <w:r w:rsidRPr="00733D84">
        <w:rPr>
          <w:lang w:val="fr-BE"/>
        </w:rPr>
        <w:t>.3</w:t>
      </w:r>
      <w:r w:rsidR="00FC40A2" w:rsidRPr="00733D84">
        <w:rPr>
          <w:lang w:val="fr-BE"/>
        </w:rPr>
        <w:t>2</w:t>
      </w:r>
      <w:r w:rsidRPr="00733D84">
        <w:rPr>
          <w:lang w:val="fr-BE"/>
        </w:rPr>
        <w:t>.42</w:t>
      </w:r>
      <w:r w:rsidRPr="00733D84">
        <w:rPr>
          <w:lang w:val="fr-BE"/>
        </w:rPr>
        <w:tab/>
      </w:r>
      <w:r w:rsidR="00733D84">
        <w:rPr>
          <w:lang w:val="fr-BE" w:eastAsia="ar-SA"/>
        </w:rPr>
        <w:t>Dimensions</w:t>
      </w:r>
    </w:p>
    <w:p w14:paraId="70F1822B" w14:textId="11551408" w:rsidR="008B0935" w:rsidRPr="00244759" w:rsidRDefault="008B0935" w:rsidP="008B0935">
      <w:pPr>
        <w:pStyle w:val="83Kenm"/>
        <w:rPr>
          <w:lang w:val="en-US"/>
        </w:rPr>
      </w:pPr>
      <w:r w:rsidRPr="00244759">
        <w:rPr>
          <w:lang w:val="en-US"/>
        </w:rPr>
        <w:t>-</w:t>
      </w:r>
      <w:r w:rsidRPr="00244759">
        <w:rPr>
          <w:lang w:val="en-US"/>
        </w:rPr>
        <w:tab/>
      </w:r>
      <w:r>
        <w:rPr>
          <w:lang w:val="fr-BE" w:eastAsia="ar-SA"/>
        </w:rPr>
        <w:t>Dimension des dalles</w:t>
      </w:r>
      <w:r w:rsidRPr="00244759">
        <w:rPr>
          <w:lang w:val="en-US"/>
        </w:rPr>
        <w:t>:</w:t>
      </w:r>
      <w:r w:rsidRPr="00244759">
        <w:rPr>
          <w:lang w:val="en-US"/>
        </w:rPr>
        <w:tab/>
        <w:t>300 mm x 300 mm x h 35 mm</w:t>
      </w:r>
    </w:p>
    <w:p w14:paraId="7C1BA9F2" w14:textId="7E3BA25C" w:rsidR="008B0935" w:rsidRPr="00244759" w:rsidRDefault="008B0935" w:rsidP="008B0935">
      <w:pPr>
        <w:pStyle w:val="83Kenm"/>
        <w:rPr>
          <w:rStyle w:val="83KenmCursiefGrijs-50Char"/>
          <w:lang w:val="en-US"/>
        </w:rPr>
      </w:pPr>
      <w:r w:rsidRPr="00244759">
        <w:rPr>
          <w:lang w:val="en-US"/>
        </w:rPr>
        <w:t>-</w:t>
      </w:r>
      <w:r w:rsidRPr="00244759">
        <w:rPr>
          <w:lang w:val="en-US"/>
        </w:rPr>
        <w:tab/>
      </w:r>
      <w:r w:rsidRPr="00901C72">
        <w:rPr>
          <w:lang w:val="en-US" w:eastAsia="ar-SA"/>
        </w:rPr>
        <w:t>Poids</w:t>
      </w:r>
      <w:r w:rsidRPr="00244759">
        <w:rPr>
          <w:lang w:val="en-US"/>
        </w:rPr>
        <w:t>:</w:t>
      </w:r>
      <w:r w:rsidRPr="00244759">
        <w:rPr>
          <w:lang w:val="en-US"/>
        </w:rPr>
        <w:tab/>
        <w:t>7,1 kg</w:t>
      </w:r>
      <w:r w:rsidRPr="00244759">
        <w:rPr>
          <w:rStyle w:val="83KenmCursiefGrijs-50Char"/>
          <w:lang w:val="en-US"/>
        </w:rPr>
        <w:t xml:space="preserve"> [par dalle]</w:t>
      </w:r>
    </w:p>
    <w:p w14:paraId="3651E0E1" w14:textId="3461325C" w:rsidR="00165A24" w:rsidRPr="00165A24" w:rsidRDefault="00244759" w:rsidP="00165A24">
      <w:pPr>
        <w:pStyle w:val="Kop6"/>
        <w:rPr>
          <w:lang w:val="fr-BE"/>
        </w:rPr>
      </w:pPr>
      <w:r>
        <w:rPr>
          <w:lang w:val="en-US"/>
        </w:rPr>
        <w:t>.3</w:t>
      </w:r>
      <w:r w:rsidR="00165A24" w:rsidRPr="00165A24">
        <w:rPr>
          <w:lang w:val="fr-BE"/>
        </w:rPr>
        <w:t>2.50</w:t>
      </w:r>
      <w:r w:rsidR="00165A24" w:rsidRPr="00165A24">
        <w:rPr>
          <w:lang w:val="fr-BE"/>
        </w:rPr>
        <w:tab/>
        <w:t>Performances</w:t>
      </w:r>
    </w:p>
    <w:p w14:paraId="7E2CD819" w14:textId="77777777" w:rsidR="00165A24" w:rsidRPr="00165A24" w:rsidRDefault="00165A24" w:rsidP="00165A24">
      <w:pPr>
        <w:pStyle w:val="Kop7"/>
        <w:rPr>
          <w:lang w:val="fr-BE"/>
        </w:rPr>
      </w:pPr>
      <w:r w:rsidRPr="00165A24">
        <w:rPr>
          <w:lang w:val="fr-BE"/>
        </w:rPr>
        <w:t>.32.5x</w:t>
      </w:r>
      <w:r w:rsidRPr="00165A24">
        <w:rPr>
          <w:lang w:val="fr-BE"/>
        </w:rPr>
        <w:tab/>
      </w:r>
      <w:r w:rsidRPr="00165A24">
        <w:rPr>
          <w:lang w:val="fr-BE" w:eastAsia="ar-SA"/>
        </w:rPr>
        <w:t>Performances mécaniques</w:t>
      </w:r>
    </w:p>
    <w:p w14:paraId="196B3869" w14:textId="2813061C" w:rsidR="00AF26EC" w:rsidRPr="00165A24" w:rsidRDefault="00AF26EC" w:rsidP="00AF26EC">
      <w:pPr>
        <w:pStyle w:val="83Kenm"/>
        <w:rPr>
          <w:lang w:val="fr-BE"/>
        </w:rPr>
      </w:pPr>
      <w:r w:rsidRPr="00165A24">
        <w:rPr>
          <w:lang w:val="fr-BE"/>
        </w:rPr>
        <w:t>-</w:t>
      </w:r>
      <w:r w:rsidRPr="00165A24">
        <w:rPr>
          <w:lang w:val="fr-BE"/>
        </w:rPr>
        <w:tab/>
      </w:r>
      <w:r w:rsidR="00165A24">
        <w:rPr>
          <w:lang w:val="fr-BE" w:eastAsia="ar-SA"/>
        </w:rPr>
        <w:t>Résistance à la rupture</w:t>
      </w:r>
      <w:r w:rsidRPr="00165A24">
        <w:rPr>
          <w:lang w:val="fr-BE"/>
        </w:rPr>
        <w:t>:</w:t>
      </w:r>
      <w:r w:rsidRPr="00165A24">
        <w:rPr>
          <w:lang w:val="fr-BE"/>
        </w:rPr>
        <w:tab/>
      </w:r>
      <w:r w:rsidR="004A07AB" w:rsidRPr="00AA42B2">
        <w:rPr>
          <w:lang w:val="en-US"/>
        </w:rPr>
        <w:t xml:space="preserve">… kN </w:t>
      </w:r>
      <w:r w:rsidR="004A07AB" w:rsidRPr="00AA42B2">
        <w:rPr>
          <w:rStyle w:val="83KenmCursiefGrijs-50Char"/>
          <w:lang w:val="en-US"/>
        </w:rPr>
        <w:t>[vérifier avec le fabricant]</w:t>
      </w:r>
    </w:p>
    <w:p w14:paraId="415FDB67" w14:textId="77777777" w:rsidR="008B0804" w:rsidRPr="00165A24" w:rsidRDefault="008B0804" w:rsidP="008B0804">
      <w:pPr>
        <w:pStyle w:val="Kop7"/>
        <w:rPr>
          <w:lang w:val="fr-BE"/>
        </w:rPr>
      </w:pPr>
      <w:r w:rsidRPr="00901C72">
        <w:rPr>
          <w:lang w:val="en-US"/>
        </w:rPr>
        <w:t>.</w:t>
      </w:r>
      <w:r w:rsidR="00C05711" w:rsidRPr="00901C72">
        <w:rPr>
          <w:lang w:val="en-US"/>
        </w:rPr>
        <w:t>33.</w:t>
      </w:r>
      <w:r w:rsidRPr="00901C72">
        <w:rPr>
          <w:lang w:val="en-US"/>
        </w:rPr>
        <w:tab/>
      </w:r>
      <w:r w:rsidR="00165A24" w:rsidRPr="00165A24">
        <w:rPr>
          <w:lang w:val="fr-BE" w:eastAsia="ar-SA"/>
        </w:rPr>
        <w:t>Caractéris</w:t>
      </w:r>
      <w:r w:rsidR="00165A24">
        <w:rPr>
          <w:lang w:val="fr-BE" w:eastAsia="ar-SA"/>
        </w:rPr>
        <w:t>tiques des supports de dalles</w:t>
      </w:r>
      <w:r w:rsidRPr="00165A24">
        <w:rPr>
          <w:lang w:val="fr-BE"/>
        </w:rPr>
        <w:t>:</w:t>
      </w:r>
    </w:p>
    <w:p w14:paraId="1570CE4B" w14:textId="305C9F12" w:rsidR="00F34B9C" w:rsidRPr="00664027" w:rsidRDefault="00F34B9C" w:rsidP="00F34B9C">
      <w:pPr>
        <w:pStyle w:val="Kop8"/>
        <w:rPr>
          <w:rStyle w:val="MerkChar"/>
          <w:lang w:val="fr-BE"/>
        </w:rPr>
      </w:pPr>
      <w:r w:rsidRPr="00901C72">
        <w:rPr>
          <w:rStyle w:val="MerkChar"/>
        </w:rPr>
        <w:t>#1.3</w:t>
      </w:r>
      <w:r w:rsidR="00C05711" w:rsidRPr="00901C72">
        <w:rPr>
          <w:rStyle w:val="MerkChar"/>
        </w:rPr>
        <w:t>3</w:t>
      </w:r>
      <w:r w:rsidRPr="00901C72">
        <w:rPr>
          <w:rStyle w:val="MerkChar"/>
        </w:rPr>
        <w:t>.21.</w:t>
      </w:r>
      <w:r w:rsidRPr="00901C72">
        <w:rPr>
          <w:rStyle w:val="MerkChar"/>
        </w:rPr>
        <w:tab/>
      </w:r>
      <w:r w:rsidRPr="00664027">
        <w:rPr>
          <w:rStyle w:val="MerkChar"/>
          <w:lang w:val="fr-BE"/>
        </w:rPr>
        <w:t>[</w:t>
      </w:r>
      <w:r w:rsidR="00AA42B2">
        <w:rPr>
          <w:rStyle w:val="MerkChar"/>
          <w:lang w:val="fr-BE" w:eastAsia="ar-SA"/>
        </w:rPr>
        <w:t>lockplate</w:t>
      </w:r>
      <w:r w:rsidR="00733D84">
        <w:rPr>
          <w:rStyle w:val="MerkChar"/>
          <w:lang w:val="fr-BE" w:eastAsia="ar-SA"/>
        </w:rPr>
        <w:t>, petit</w:t>
      </w:r>
      <w:r w:rsidRPr="00664027">
        <w:rPr>
          <w:rStyle w:val="MerkChar"/>
          <w:lang w:val="fr-BE"/>
        </w:rPr>
        <w:t xml:space="preserve">] </w:t>
      </w:r>
    </w:p>
    <w:p w14:paraId="64D5FD3C" w14:textId="217F1ED2" w:rsidR="0013405A" w:rsidRDefault="00664027" w:rsidP="00664027">
      <w:pPr>
        <w:pStyle w:val="83Kenm"/>
        <w:rPr>
          <w:lang w:val="fr-BE" w:eastAsia="ar-SA"/>
        </w:rPr>
      </w:pPr>
      <w:r>
        <w:rPr>
          <w:lang w:val="fr-BE" w:eastAsia="ar-SA"/>
        </w:rPr>
        <w:lastRenderedPageBreak/>
        <w:t>-</w:t>
      </w:r>
      <w:r>
        <w:rPr>
          <w:lang w:val="fr-BE" w:eastAsia="ar-SA"/>
        </w:rPr>
        <w:tab/>
        <w:t>Type et fonction:</w:t>
      </w:r>
      <w:r>
        <w:rPr>
          <w:lang w:val="fr-BE" w:eastAsia="ar-SA"/>
        </w:rPr>
        <w:tab/>
      </w:r>
      <w:r w:rsidR="00A4525C" w:rsidRPr="00677315">
        <w:rPr>
          <w:lang w:val="en-US"/>
        </w:rPr>
        <w:t xml:space="preserve">Lockplate </w:t>
      </w:r>
      <w:r w:rsidR="002D6035">
        <w:rPr>
          <w:lang w:val="fr-BE" w:eastAsia="ar-SA"/>
        </w:rPr>
        <w:t xml:space="preserve">petit format, </w:t>
      </w:r>
      <w:r w:rsidR="00A4525C" w:rsidRPr="00677315">
        <w:rPr>
          <w:lang w:val="en-US"/>
        </w:rPr>
        <w:t>pour utilisation av</w:t>
      </w:r>
      <w:r w:rsidR="00A4525C">
        <w:rPr>
          <w:lang w:val="en-US"/>
        </w:rPr>
        <w:t xml:space="preserve">ec </w:t>
      </w:r>
      <w:r w:rsidR="00A4525C" w:rsidRPr="00677315">
        <w:rPr>
          <w:lang w:val="en-US"/>
        </w:rPr>
        <w:t>dégradé</w:t>
      </w:r>
    </w:p>
    <w:p w14:paraId="23A6DEDA" w14:textId="4FA6F767" w:rsidR="00664027" w:rsidRDefault="0013405A" w:rsidP="00664027">
      <w:pPr>
        <w:pStyle w:val="83Kenm"/>
        <w:rPr>
          <w:lang w:val="fr-BE" w:eastAsia="ar-SA"/>
        </w:rPr>
      </w:pPr>
      <w:r>
        <w:rPr>
          <w:lang w:val="fr-BE" w:eastAsia="ar-SA"/>
        </w:rPr>
        <w:t>-</w:t>
      </w:r>
      <w:r>
        <w:rPr>
          <w:lang w:val="fr-BE" w:eastAsia="ar-SA"/>
        </w:rPr>
        <w:tab/>
        <w:t>Fonction :</w:t>
      </w:r>
      <w:r>
        <w:rPr>
          <w:lang w:val="fr-BE" w:eastAsia="ar-SA"/>
        </w:rPr>
        <w:tab/>
      </w:r>
      <w:r w:rsidR="00664027">
        <w:rPr>
          <w:lang w:val="fr-BE" w:eastAsia="ar-SA"/>
        </w:rPr>
        <w:t xml:space="preserve">maintenir les dalles ensemble </w:t>
      </w:r>
    </w:p>
    <w:p w14:paraId="58F1DF5F" w14:textId="03F2B08A" w:rsidR="00355904" w:rsidRPr="00FA090B" w:rsidRDefault="00355904" w:rsidP="00355904">
      <w:pPr>
        <w:pStyle w:val="83Kenm"/>
        <w:rPr>
          <w:lang w:val="fr-BE"/>
        </w:rPr>
      </w:pPr>
      <w:r w:rsidRPr="00FA090B">
        <w:rPr>
          <w:lang w:val="fr-BE"/>
        </w:rPr>
        <w:t>-</w:t>
      </w:r>
      <w:r w:rsidRPr="00FA090B">
        <w:rPr>
          <w:lang w:val="fr-BE"/>
        </w:rPr>
        <w:tab/>
        <w:t>Vorm:</w:t>
      </w:r>
      <w:r w:rsidRPr="00FA090B">
        <w:rPr>
          <w:lang w:val="fr-BE"/>
        </w:rPr>
        <w:tab/>
        <w:t xml:space="preserve">rond, </w:t>
      </w:r>
      <w:r w:rsidR="00FA090B" w:rsidRPr="00FA090B">
        <w:rPr>
          <w:lang w:val="fr-BE"/>
        </w:rPr>
        <w:t>avec 8 encoches en face supérieu</w:t>
      </w:r>
      <w:r w:rsidR="00FA090B">
        <w:rPr>
          <w:lang w:val="fr-BE"/>
        </w:rPr>
        <w:t>r</w:t>
      </w:r>
    </w:p>
    <w:p w14:paraId="53C00F3C" w14:textId="77777777" w:rsidR="00664027" w:rsidRDefault="00664027" w:rsidP="00664027">
      <w:pPr>
        <w:pStyle w:val="83Kenm"/>
        <w:rPr>
          <w:lang w:val="fr-BE" w:eastAsia="ar-SA"/>
        </w:rPr>
      </w:pPr>
      <w:r>
        <w:rPr>
          <w:lang w:val="fr-BE" w:eastAsia="ar-SA"/>
        </w:rPr>
        <w:t>-</w:t>
      </w:r>
      <w:r>
        <w:rPr>
          <w:lang w:val="fr-BE" w:eastAsia="ar-SA"/>
        </w:rPr>
        <w:tab/>
        <w:t>Matériau</w:t>
      </w:r>
      <w:r>
        <w:rPr>
          <w:lang w:val="fr-BE" w:eastAsia="ar-SA"/>
        </w:rPr>
        <w:tab/>
        <w:t>polypropylène</w:t>
      </w:r>
    </w:p>
    <w:p w14:paraId="263F36C3" w14:textId="0160B78A" w:rsidR="003203FE" w:rsidRPr="00D53D55" w:rsidRDefault="003203FE" w:rsidP="003203FE">
      <w:pPr>
        <w:pStyle w:val="83Kenm"/>
        <w:rPr>
          <w:lang w:val="fr-BE"/>
        </w:rPr>
      </w:pPr>
      <w:r w:rsidRPr="00D53D55">
        <w:rPr>
          <w:lang w:val="fr-BE"/>
        </w:rPr>
        <w:t>-</w:t>
      </w:r>
      <w:r w:rsidRPr="00D53D55">
        <w:rPr>
          <w:lang w:val="fr-BE"/>
        </w:rPr>
        <w:tab/>
        <w:t>Masse volumique:</w:t>
      </w:r>
      <w:r w:rsidRPr="00D53D55">
        <w:rPr>
          <w:lang w:val="fr-BE"/>
        </w:rPr>
        <w:tab/>
        <w:t>0,98 g/cm3</w:t>
      </w:r>
    </w:p>
    <w:p w14:paraId="0A1559ED" w14:textId="77777777" w:rsidR="00664027" w:rsidRDefault="00664027" w:rsidP="00664027">
      <w:pPr>
        <w:pStyle w:val="83Kenm"/>
        <w:rPr>
          <w:lang w:val="fr-BE" w:eastAsia="ar-SA"/>
        </w:rPr>
      </w:pPr>
      <w:r>
        <w:rPr>
          <w:lang w:val="fr-BE" w:eastAsia="ar-SA"/>
        </w:rPr>
        <w:t>-</w:t>
      </w:r>
      <w:r>
        <w:rPr>
          <w:lang w:val="fr-BE" w:eastAsia="ar-SA"/>
        </w:rPr>
        <w:tab/>
        <w:t>Couleur :</w:t>
      </w:r>
      <w:r>
        <w:rPr>
          <w:lang w:val="fr-BE" w:eastAsia="ar-SA"/>
        </w:rPr>
        <w:tab/>
        <w:t>noir</w:t>
      </w:r>
    </w:p>
    <w:p w14:paraId="4EA19559" w14:textId="3DA2DE9F" w:rsidR="00567592" w:rsidRDefault="00664027" w:rsidP="00567592">
      <w:pPr>
        <w:pStyle w:val="83Kenm"/>
        <w:rPr>
          <w:lang w:val="fr-BE" w:eastAsia="ar-SA"/>
        </w:rPr>
      </w:pPr>
      <w:r>
        <w:rPr>
          <w:lang w:val="fr-BE" w:eastAsia="ar-SA"/>
        </w:rPr>
        <w:t>-</w:t>
      </w:r>
      <w:r>
        <w:rPr>
          <w:lang w:val="fr-BE" w:eastAsia="ar-SA"/>
        </w:rPr>
        <w:tab/>
      </w:r>
      <w:r w:rsidR="006050D1">
        <w:rPr>
          <w:lang w:val="fr-BE" w:eastAsia="ar-SA"/>
        </w:rPr>
        <w:t>Dimensions</w:t>
      </w:r>
      <w:r>
        <w:rPr>
          <w:lang w:val="fr-BE" w:eastAsia="ar-SA"/>
        </w:rPr>
        <w:t>:</w:t>
      </w:r>
      <w:r>
        <w:rPr>
          <w:lang w:val="fr-BE" w:eastAsia="ar-SA"/>
        </w:rPr>
        <w:tab/>
      </w:r>
      <w:r w:rsidR="00567592" w:rsidRPr="00D53D55">
        <w:rPr>
          <w:lang w:val="fr-BE"/>
        </w:rPr>
        <w:t>diam. 166 mm x h 23 mm</w:t>
      </w:r>
      <w:r w:rsidR="00567592">
        <w:rPr>
          <w:lang w:val="fr-BE" w:eastAsia="ar-SA"/>
        </w:rPr>
        <w:t xml:space="preserve"> </w:t>
      </w:r>
    </w:p>
    <w:p w14:paraId="5862F67E" w14:textId="3394FD23" w:rsidR="006050D1" w:rsidRPr="00D53D55" w:rsidRDefault="006050D1" w:rsidP="006050D1">
      <w:pPr>
        <w:pStyle w:val="83Kenm"/>
        <w:rPr>
          <w:lang w:val="fr-BE"/>
        </w:rPr>
      </w:pPr>
      <w:r w:rsidRPr="00D53D55">
        <w:rPr>
          <w:lang w:val="fr-BE"/>
        </w:rPr>
        <w:t>-</w:t>
      </w:r>
      <w:r w:rsidRPr="00D53D55">
        <w:rPr>
          <w:lang w:val="fr-BE"/>
        </w:rPr>
        <w:tab/>
        <w:t>Poids:</w:t>
      </w:r>
      <w:r w:rsidRPr="00D53D55">
        <w:rPr>
          <w:lang w:val="fr-BE"/>
        </w:rPr>
        <w:tab/>
        <w:t>env. 97 g/pièce</w:t>
      </w:r>
    </w:p>
    <w:p w14:paraId="6797278C" w14:textId="0D02CA82" w:rsidR="006050D1" w:rsidRPr="00D53D55" w:rsidRDefault="006050D1" w:rsidP="006050D1">
      <w:pPr>
        <w:pStyle w:val="83Kenm"/>
        <w:rPr>
          <w:lang w:val="fr-BE"/>
        </w:rPr>
      </w:pPr>
      <w:r w:rsidRPr="00D53D55">
        <w:rPr>
          <w:lang w:val="fr-BE"/>
        </w:rPr>
        <w:t>-</w:t>
      </w:r>
      <w:r w:rsidRPr="00D53D55">
        <w:rPr>
          <w:lang w:val="fr-BE"/>
        </w:rPr>
        <w:tab/>
      </w:r>
      <w:r w:rsidR="004A3EBA" w:rsidRPr="00D53D55">
        <w:rPr>
          <w:lang w:val="fr-BE"/>
        </w:rPr>
        <w:t>Résistance à la température</w:t>
      </w:r>
      <w:r w:rsidRPr="00D53D55">
        <w:rPr>
          <w:lang w:val="fr-BE"/>
        </w:rPr>
        <w:t>:</w:t>
      </w:r>
      <w:r w:rsidRPr="00D53D55">
        <w:rPr>
          <w:lang w:val="fr-BE"/>
        </w:rPr>
        <w:tab/>
        <w:t>-25°C à 70°C.</w:t>
      </w:r>
    </w:p>
    <w:p w14:paraId="299EEAD3" w14:textId="77777777" w:rsidR="00AA42B2" w:rsidRPr="00D53D55" w:rsidRDefault="00AA42B2" w:rsidP="00800842">
      <w:pPr>
        <w:pStyle w:val="Kop5"/>
        <w:rPr>
          <w:rStyle w:val="Kop5BlauwChar"/>
          <w:lang w:val="fr-BE"/>
        </w:rPr>
      </w:pPr>
    </w:p>
    <w:p w14:paraId="1F512736" w14:textId="063E9320" w:rsidR="00800842" w:rsidRPr="00901C72" w:rsidRDefault="00800842" w:rsidP="00800842">
      <w:pPr>
        <w:pStyle w:val="Kop5"/>
      </w:pPr>
      <w:r w:rsidRPr="00D53D55">
        <w:rPr>
          <w:rStyle w:val="Kop5BlauwChar"/>
        </w:rPr>
        <w:t>.40</w:t>
      </w:r>
      <w:r w:rsidR="00CF2CCC" w:rsidRPr="00D53D55">
        <w:rPr>
          <w:rStyle w:val="Kop5BlauwChar"/>
        </w:rPr>
        <w:t>.</w:t>
      </w:r>
      <w:r w:rsidRPr="00D53D55">
        <w:tab/>
      </w:r>
      <w:r w:rsidR="006A5E35" w:rsidRPr="00901C72">
        <w:t>EXECUTION DES TRAVAUX</w:t>
      </w:r>
    </w:p>
    <w:p w14:paraId="075A02FC" w14:textId="77777777" w:rsidR="00ED774F" w:rsidRPr="00901C72" w:rsidRDefault="00ED774F" w:rsidP="00ED774F">
      <w:pPr>
        <w:pStyle w:val="Kop7"/>
        <w:rPr>
          <w:lang w:val="en-US"/>
        </w:rPr>
      </w:pPr>
      <w:r w:rsidRPr="00901C72">
        <w:rPr>
          <w:lang w:val="en-US"/>
        </w:rPr>
        <w:t>.41.10.</w:t>
      </w:r>
      <w:r w:rsidRPr="00901C72">
        <w:rPr>
          <w:lang w:val="en-US"/>
        </w:rPr>
        <w:tab/>
        <w:t>Remarque importante:</w:t>
      </w:r>
    </w:p>
    <w:p w14:paraId="54993DCA" w14:textId="77777777" w:rsidR="00D53D55" w:rsidRDefault="00ED774F" w:rsidP="00ED774F">
      <w:pPr>
        <w:pStyle w:val="80"/>
        <w:rPr>
          <w:lang w:val="fr-BE" w:eastAsia="ar-SA"/>
        </w:rPr>
      </w:pPr>
      <w:r>
        <w:rPr>
          <w:lang w:val="fr-BE" w:eastAsia="ar-SA"/>
        </w:rPr>
        <w:t xml:space="preserve">L'exécution s'effectue selon les prescription du commanditaire </w:t>
      </w:r>
      <w:r>
        <w:rPr>
          <w:rStyle w:val="OptieChar"/>
          <w:lang w:val="fr-BE" w:eastAsia="ar-SA"/>
        </w:rPr>
        <w:t>#public #</w:t>
      </w:r>
      <w:r>
        <w:rPr>
          <w:lang w:val="fr-BE" w:eastAsia="ar-SA"/>
        </w:rPr>
        <w:t xml:space="preserve">ainsi que des directives du fabricant. Plus spécifiquement, l'entrepreneur s'informera auprès du fabricant de dalles afin de savoir quels éléments comfix et semelles adhérentes doivent être utilisés en fonction des dalles choisies et de la finiton du toit. </w:t>
      </w:r>
    </w:p>
    <w:p w14:paraId="23313226" w14:textId="5A4849B0" w:rsidR="00ED774F" w:rsidRDefault="00D53D55" w:rsidP="00ED774F">
      <w:pPr>
        <w:pStyle w:val="80"/>
        <w:rPr>
          <w:lang w:val="fr-BE" w:eastAsia="ar-SA"/>
        </w:rPr>
      </w:pPr>
      <w:r>
        <w:rPr>
          <w:rStyle w:val="OptieChar"/>
          <w:lang w:val="fr-BE" w:eastAsia="ar-SA"/>
        </w:rPr>
        <w:t>#</w:t>
      </w:r>
      <w:r w:rsidR="00ED774F">
        <w:rPr>
          <w:lang w:val="fr-BE" w:eastAsia="ar-SA"/>
        </w:rPr>
        <w:t xml:space="preserve">L'exécution du système s'effectue conformément aux prescriptions de l'ATG </w:t>
      </w:r>
      <w:r w:rsidR="00C9568B">
        <w:rPr>
          <w:rStyle w:val="MerkChar"/>
          <w:lang w:val="fr-BE" w:eastAsia="ar-SA"/>
        </w:rPr>
        <w:t>…</w:t>
      </w:r>
      <w:r w:rsidR="00ED774F">
        <w:rPr>
          <w:rStyle w:val="MerkChar"/>
          <w:lang w:val="fr-BE" w:eastAsia="ar-SA"/>
        </w:rPr>
        <w:t xml:space="preserve"> </w:t>
      </w:r>
      <w:r w:rsidR="00ED774F">
        <w:rPr>
          <w:lang w:val="fr-BE" w:eastAsia="ar-SA"/>
        </w:rPr>
        <w:t>de l'UBAtc.</w:t>
      </w:r>
    </w:p>
    <w:p w14:paraId="315DA2EA" w14:textId="77777777" w:rsidR="008B5821" w:rsidRPr="00901C72" w:rsidRDefault="008B5821" w:rsidP="00686466">
      <w:pPr>
        <w:pStyle w:val="80"/>
        <w:rPr>
          <w:lang w:val="fr-BE"/>
        </w:rPr>
      </w:pPr>
      <w:r w:rsidRPr="00901C72">
        <w:rPr>
          <w:rStyle w:val="OptieChar"/>
          <w:highlight w:val="yellow"/>
          <w:lang w:val="fr-BE"/>
        </w:rPr>
        <w:t>…</w:t>
      </w:r>
    </w:p>
    <w:p w14:paraId="703FACF1" w14:textId="77777777" w:rsidR="00800842" w:rsidRPr="00901C72" w:rsidRDefault="00800842" w:rsidP="00800842">
      <w:pPr>
        <w:pStyle w:val="Kop6"/>
        <w:rPr>
          <w:lang w:val="fr-BE"/>
        </w:rPr>
      </w:pPr>
      <w:r w:rsidRPr="00901C72">
        <w:rPr>
          <w:lang w:val="fr-BE"/>
        </w:rPr>
        <w:t>.42</w:t>
      </w:r>
      <w:r w:rsidR="00CF2CCC" w:rsidRPr="00901C72">
        <w:rPr>
          <w:lang w:val="fr-BE"/>
        </w:rPr>
        <w:t>.</w:t>
      </w:r>
      <w:r w:rsidRPr="00901C72">
        <w:rPr>
          <w:lang w:val="fr-BE"/>
        </w:rPr>
        <w:tab/>
      </w:r>
      <w:r w:rsidR="00ED774F" w:rsidRPr="00901C72">
        <w:rPr>
          <w:lang w:val="fr-BE"/>
        </w:rPr>
        <w:t>Déscription générales</w:t>
      </w:r>
      <w:r w:rsidRPr="00901C72">
        <w:rPr>
          <w:lang w:val="fr-BE"/>
        </w:rPr>
        <w:t>:</w:t>
      </w:r>
    </w:p>
    <w:p w14:paraId="55DA93C2" w14:textId="77777777" w:rsidR="00ED774F" w:rsidRDefault="00ED774F" w:rsidP="00ED774F">
      <w:pPr>
        <w:pStyle w:val="Kop7"/>
        <w:rPr>
          <w:lang w:val="fr-BE" w:eastAsia="ar-SA"/>
        </w:rPr>
      </w:pPr>
      <w:r w:rsidRPr="00901C72">
        <w:rPr>
          <w:lang w:val="fr-BE"/>
        </w:rPr>
        <w:t>.42.10.</w:t>
      </w:r>
      <w:r w:rsidRPr="00901C72">
        <w:rPr>
          <w:lang w:val="fr-BE"/>
        </w:rPr>
        <w:tab/>
        <w:t xml:space="preserve">Travaux </w:t>
      </w:r>
      <w:r>
        <w:rPr>
          <w:lang w:val="fr-BE" w:eastAsia="ar-SA"/>
        </w:rPr>
        <w:t>préparatoires:</w:t>
      </w:r>
    </w:p>
    <w:p w14:paraId="3D635D35" w14:textId="77777777" w:rsidR="00ED774F" w:rsidRDefault="00ED774F" w:rsidP="00ED774F">
      <w:pPr>
        <w:pStyle w:val="80"/>
        <w:rPr>
          <w:lang w:val="fr-BE" w:eastAsia="ar-SA"/>
        </w:rPr>
      </w:pPr>
      <w:r>
        <w:rPr>
          <w:lang w:val="fr-BE" w:eastAsia="ar-SA"/>
        </w:rPr>
        <w:t>Le sol porteur doit être plane, stable, résistant à la pression et à la traction, durablement sec et exempt de saleté, de produits de décoffrage et de fissures.</w:t>
      </w:r>
    </w:p>
    <w:p w14:paraId="27FB8B07" w14:textId="77777777" w:rsidR="00800842" w:rsidRPr="00901C72" w:rsidRDefault="00800842" w:rsidP="00686466">
      <w:pPr>
        <w:pStyle w:val="80"/>
        <w:rPr>
          <w:rStyle w:val="OptieChar"/>
          <w:lang w:val="fr-BE"/>
        </w:rPr>
      </w:pPr>
      <w:r w:rsidRPr="00901C72">
        <w:rPr>
          <w:rStyle w:val="OptieChar"/>
          <w:highlight w:val="yellow"/>
          <w:lang w:val="fr-BE"/>
        </w:rPr>
        <w:t>…</w:t>
      </w:r>
    </w:p>
    <w:p w14:paraId="78115E09" w14:textId="77777777" w:rsidR="00800842" w:rsidRPr="00ED774F" w:rsidRDefault="00800842" w:rsidP="00800842">
      <w:pPr>
        <w:pStyle w:val="Kop6"/>
        <w:rPr>
          <w:lang w:val="fr-BE"/>
        </w:rPr>
      </w:pPr>
      <w:r w:rsidRPr="00901C72">
        <w:rPr>
          <w:lang w:val="fr-BE"/>
        </w:rPr>
        <w:t>.43</w:t>
      </w:r>
      <w:r w:rsidR="00CF2CCC" w:rsidRPr="00901C72">
        <w:rPr>
          <w:lang w:val="fr-BE"/>
        </w:rPr>
        <w:t>.</w:t>
      </w:r>
      <w:r w:rsidRPr="00901C72">
        <w:rPr>
          <w:lang w:val="fr-BE"/>
        </w:rPr>
        <w:tab/>
      </w:r>
      <w:r w:rsidR="00ED774F" w:rsidRPr="00ED774F">
        <w:rPr>
          <w:lang w:val="fr-BE"/>
        </w:rPr>
        <w:t xml:space="preserve">Mode </w:t>
      </w:r>
      <w:r w:rsidR="00ED774F">
        <w:rPr>
          <w:lang w:val="fr-BE" w:eastAsia="ar-SA"/>
        </w:rPr>
        <w:t>d'exécution du pavement</w:t>
      </w:r>
      <w:r w:rsidRPr="00ED774F">
        <w:rPr>
          <w:lang w:val="fr-BE"/>
        </w:rPr>
        <w:t>:</w:t>
      </w:r>
    </w:p>
    <w:p w14:paraId="4D517EF2" w14:textId="720CDF7E" w:rsidR="00ED774F" w:rsidRDefault="00ED774F" w:rsidP="00ED774F">
      <w:pPr>
        <w:pStyle w:val="80"/>
        <w:rPr>
          <w:lang w:val="fr-BE" w:eastAsia="ar-SA"/>
        </w:rPr>
      </w:pPr>
      <w:r>
        <w:rPr>
          <w:lang w:val="fr-BE" w:eastAsia="ar-SA"/>
        </w:rPr>
        <w:t xml:space="preserve">Les dalles sont posées de façon à suivre la pente du toit </w:t>
      </w:r>
    </w:p>
    <w:p w14:paraId="62D76DF4" w14:textId="77777777" w:rsidR="00C933FE" w:rsidRDefault="00C933FE" w:rsidP="00ED774F">
      <w:pPr>
        <w:pStyle w:val="80"/>
        <w:rPr>
          <w:lang w:val="fr-BE" w:eastAsia="ar-SA"/>
        </w:rPr>
      </w:pPr>
    </w:p>
    <w:p w14:paraId="2A000F8C" w14:textId="40F41634" w:rsidR="00ED774F" w:rsidRDefault="00ED774F" w:rsidP="00ED774F">
      <w:pPr>
        <w:pStyle w:val="80"/>
        <w:rPr>
          <w:lang w:val="fr-BE" w:eastAsia="ar-SA"/>
        </w:rPr>
      </w:pPr>
      <w:r>
        <w:rPr>
          <w:lang w:val="fr-BE" w:eastAsia="ar-SA"/>
        </w:rPr>
        <w:t xml:space="preserve">Si la finition périphérique est effectuée au moyen de dalles de béton </w:t>
      </w:r>
      <w:r w:rsidR="003E5BD0" w:rsidRPr="00C3455C">
        <w:rPr>
          <w:rStyle w:val="MerkChar"/>
          <w:lang w:val="fr-BE"/>
        </w:rPr>
        <w:t>Dreen® Nxt</w:t>
      </w:r>
      <w:r w:rsidR="003E5BD0" w:rsidRPr="00C3455C">
        <w:rPr>
          <w:lang w:val="fr-BE" w:eastAsia="nl-BE"/>
        </w:rPr>
        <w:t xml:space="preserve"> </w:t>
      </w:r>
      <w:r>
        <w:rPr>
          <w:lang w:val="fr-BE" w:eastAsia="ar-SA"/>
        </w:rPr>
        <w:t xml:space="preserve">sciées à mesure, on utilise des supports de dalles de béton en caoutchouc de  200 x 100 x 15 mm en soutien du côté scié. </w:t>
      </w:r>
      <w:r w:rsidR="00515687">
        <w:rPr>
          <w:lang w:val="fr-BE" w:eastAsia="ar-SA"/>
        </w:rPr>
        <w:t>D</w:t>
      </w:r>
      <w:r w:rsidR="00515687" w:rsidRPr="00515687">
        <w:rPr>
          <w:lang w:val="fr-BE" w:eastAsia="ar-SA"/>
        </w:rPr>
        <w:t>ans le cas des emplacements avec une pente (suivant la surface du toit).</w:t>
      </w:r>
    </w:p>
    <w:p w14:paraId="5F612BE6" w14:textId="77777777" w:rsidR="00800842" w:rsidRPr="00ED774F" w:rsidRDefault="00800842" w:rsidP="00800842">
      <w:pPr>
        <w:pStyle w:val="Kop7"/>
        <w:rPr>
          <w:lang w:val="fr-BE"/>
        </w:rPr>
      </w:pPr>
      <w:r w:rsidRPr="00ED774F">
        <w:rPr>
          <w:lang w:val="fr-BE"/>
        </w:rPr>
        <w:t>.43.20</w:t>
      </w:r>
      <w:r w:rsidR="00CF2CCC" w:rsidRPr="00ED774F">
        <w:rPr>
          <w:lang w:val="fr-BE"/>
        </w:rPr>
        <w:t>.</w:t>
      </w:r>
      <w:r w:rsidRPr="00ED774F">
        <w:rPr>
          <w:lang w:val="fr-BE"/>
        </w:rPr>
        <w:tab/>
      </w:r>
      <w:r w:rsidR="00ED774F">
        <w:rPr>
          <w:lang w:val="fr-BE" w:eastAsia="ar-SA"/>
        </w:rPr>
        <w:t>Plan de pose</w:t>
      </w:r>
    </w:p>
    <w:p w14:paraId="2DDDFFAE" w14:textId="77777777" w:rsidR="00ED774F" w:rsidRDefault="00ED774F" w:rsidP="00ED774F">
      <w:pPr>
        <w:pStyle w:val="83Kenm"/>
        <w:rPr>
          <w:rStyle w:val="OptieChar"/>
          <w:shd w:val="clear" w:color="auto" w:fill="FFFF00"/>
          <w:lang w:val="fr-BE" w:eastAsia="ar-SA"/>
        </w:rPr>
      </w:pPr>
      <w:r>
        <w:rPr>
          <w:lang w:val="fr-BE" w:eastAsia="ar-SA"/>
        </w:rPr>
        <w:t>-</w:t>
      </w:r>
      <w:r>
        <w:rPr>
          <w:lang w:val="fr-BE" w:eastAsia="ar-SA"/>
        </w:rPr>
        <w:tab/>
        <w:t>Calepinage:</w:t>
      </w:r>
      <w:r>
        <w:rPr>
          <w:lang w:val="fr-BE" w:eastAsia="ar-SA"/>
        </w:rPr>
        <w:tab/>
      </w:r>
      <w:r>
        <w:rPr>
          <w:rStyle w:val="OptieChar"/>
          <w:lang w:val="fr-BE" w:eastAsia="ar-SA"/>
        </w:rPr>
        <w:t>#</w:t>
      </w:r>
      <w:r>
        <w:rPr>
          <w:rStyle w:val="OptieChar"/>
          <w:shd w:val="clear" w:color="auto" w:fill="FFFF00"/>
          <w:lang w:val="fr-BE" w:eastAsia="ar-SA"/>
        </w:rPr>
        <w:t>...</w:t>
      </w:r>
      <w:r>
        <w:rPr>
          <w:rStyle w:val="OptieChar"/>
          <w:lang w:val="fr-BE" w:eastAsia="ar-SA"/>
        </w:rPr>
        <w:br/>
        <w:t xml:space="preserve">#selon plan de pose et/ou état de finition </w:t>
      </w:r>
      <w:r>
        <w:rPr>
          <w:rStyle w:val="OptieChar"/>
          <w:shd w:val="clear" w:color="auto" w:fill="FFFF00"/>
          <w:lang w:val="fr-BE" w:eastAsia="ar-SA"/>
        </w:rPr>
        <w:t>...</w:t>
      </w:r>
    </w:p>
    <w:p w14:paraId="38A689FB" w14:textId="77777777" w:rsidR="00ED774F" w:rsidRPr="00ED774F" w:rsidRDefault="00ED774F" w:rsidP="00CF2CCC">
      <w:pPr>
        <w:pStyle w:val="83Kenm"/>
        <w:rPr>
          <w:lang w:val="fr-BE"/>
        </w:rPr>
      </w:pPr>
    </w:p>
    <w:p w14:paraId="68083EDE" w14:textId="77777777" w:rsidR="006A5E35" w:rsidRPr="006A5E35" w:rsidRDefault="006A5E35" w:rsidP="006A5E35">
      <w:pPr>
        <w:pStyle w:val="Kop5"/>
        <w:rPr>
          <w:lang w:val="fr-BE" w:eastAsia="ar-SA"/>
        </w:rPr>
      </w:pPr>
      <w:r>
        <w:rPr>
          <w:rStyle w:val="Kop5BlauwChar"/>
          <w:lang w:val="fr-BE" w:eastAsia="ar-SA"/>
        </w:rPr>
        <w:t>.50.</w:t>
      </w:r>
      <w:r w:rsidRPr="006A5E35">
        <w:rPr>
          <w:lang w:val="fr-BE" w:eastAsia="ar-SA"/>
        </w:rPr>
        <w:tab/>
        <w:t>COORDINATION</w:t>
      </w:r>
    </w:p>
    <w:p w14:paraId="1F60BEF1" w14:textId="77777777" w:rsidR="006A5E35" w:rsidRPr="006A5E35" w:rsidRDefault="006A5E35" w:rsidP="006A5E35">
      <w:pPr>
        <w:pStyle w:val="Kop6"/>
        <w:rPr>
          <w:lang w:val="fr-BE" w:eastAsia="ar-SA"/>
        </w:rPr>
      </w:pPr>
      <w:r w:rsidRPr="006A5E35">
        <w:rPr>
          <w:lang w:val="fr-BE" w:eastAsia="ar-SA"/>
        </w:rPr>
        <w:t>.51.</w:t>
      </w:r>
      <w:r w:rsidRPr="006A5E35">
        <w:rPr>
          <w:lang w:val="fr-BE" w:eastAsia="ar-SA"/>
        </w:rPr>
        <w:tab/>
        <w:t>Pour la livraison:</w:t>
      </w:r>
    </w:p>
    <w:p w14:paraId="5D89D36E" w14:textId="77777777" w:rsidR="006A5E35" w:rsidRDefault="006A5E35" w:rsidP="006A5E35">
      <w:pPr>
        <w:pStyle w:val="80"/>
        <w:rPr>
          <w:lang w:val="fr-BE" w:eastAsia="ar-SA"/>
        </w:rPr>
      </w:pPr>
      <w:r>
        <w:rPr>
          <w:lang w:val="fr-BE" w:eastAsia="ar-SA"/>
        </w:rPr>
        <w:t xml:space="preserve">Tous les carrelages céramiques utilisés proviennent du même fabricant. </w:t>
      </w:r>
    </w:p>
    <w:p w14:paraId="0B80FF6D" w14:textId="77777777" w:rsidR="006A5E35" w:rsidRPr="006A5E35" w:rsidRDefault="006A5E35" w:rsidP="006A5E35">
      <w:pPr>
        <w:pStyle w:val="Kop6"/>
        <w:rPr>
          <w:lang w:val="fr-BE" w:eastAsia="ar-SA"/>
        </w:rPr>
      </w:pPr>
      <w:r w:rsidRPr="006A5E35">
        <w:rPr>
          <w:lang w:val="fr-BE" w:eastAsia="ar-SA"/>
        </w:rPr>
        <w:t>.53.</w:t>
      </w:r>
      <w:r w:rsidRPr="006A5E35">
        <w:rPr>
          <w:lang w:val="fr-BE" w:eastAsia="ar-SA"/>
        </w:rPr>
        <w:tab/>
        <w:t>Durant l'exécution :</w:t>
      </w:r>
    </w:p>
    <w:p w14:paraId="6ED3B19E" w14:textId="77777777" w:rsidR="006A5E35" w:rsidRDefault="006A5E35" w:rsidP="006A5E35">
      <w:pPr>
        <w:pStyle w:val="80"/>
        <w:rPr>
          <w:lang w:val="fr-BE" w:eastAsia="ar-SA"/>
        </w:rPr>
      </w:pPr>
      <w:r>
        <w:rPr>
          <w:lang w:val="fr-BE" w:eastAsia="ar-SA"/>
        </w:rPr>
        <w:t xml:space="preserve">Contrôle de planéité: </w:t>
      </w:r>
    </w:p>
    <w:p w14:paraId="4A51DD01" w14:textId="77777777" w:rsidR="006A5E35" w:rsidRDefault="006A5E35" w:rsidP="006A5E35">
      <w:pPr>
        <w:pStyle w:val="83Kenm"/>
        <w:rPr>
          <w:lang w:val="fr-BE" w:eastAsia="ar-SA"/>
        </w:rPr>
      </w:pPr>
      <w:r>
        <w:rPr>
          <w:lang w:val="fr-BE" w:eastAsia="ar-SA"/>
        </w:rPr>
        <w:t>-</w:t>
      </w:r>
      <w:r>
        <w:rPr>
          <w:lang w:val="fr-BE" w:eastAsia="ar-SA"/>
        </w:rPr>
        <w:tab/>
        <w:t>Différence de hauteur max sous la règle de 3 m :</w:t>
      </w:r>
      <w:r>
        <w:rPr>
          <w:lang w:val="fr-BE" w:eastAsia="ar-SA"/>
        </w:rPr>
        <w:tab/>
      </w:r>
      <w:r>
        <w:rPr>
          <w:rStyle w:val="OptieChar"/>
          <w:lang w:val="fr-BE" w:eastAsia="ar-SA"/>
        </w:rPr>
        <w:t>#5 mm #...mm</w:t>
      </w:r>
      <w:r>
        <w:rPr>
          <w:lang w:val="fr-BE" w:eastAsia="ar-SA"/>
        </w:rPr>
        <w:t>.</w:t>
      </w:r>
    </w:p>
    <w:p w14:paraId="41984AB3" w14:textId="78C92416" w:rsidR="006A5E35" w:rsidRDefault="006A5E35" w:rsidP="006A5E35">
      <w:pPr>
        <w:pStyle w:val="83Kenm"/>
        <w:rPr>
          <w:lang w:val="fr-BE" w:eastAsia="ar-SA"/>
        </w:rPr>
      </w:pPr>
      <w:r>
        <w:rPr>
          <w:lang w:val="fr-BE" w:eastAsia="ar-SA"/>
        </w:rPr>
        <w:t>-</w:t>
      </w:r>
      <w:r>
        <w:rPr>
          <w:lang w:val="fr-BE" w:eastAsia="ar-SA"/>
        </w:rPr>
        <w:tab/>
        <w:t>Désaffleurement max entre deux dalles  :</w:t>
      </w:r>
      <w:r>
        <w:rPr>
          <w:lang w:val="fr-BE" w:eastAsia="ar-SA"/>
        </w:rPr>
        <w:tab/>
      </w:r>
      <w:r>
        <w:rPr>
          <w:rStyle w:val="OptieChar"/>
          <w:lang w:val="fr-BE" w:eastAsia="ar-SA"/>
        </w:rPr>
        <w:t>#2mm #...mm</w:t>
      </w:r>
      <w:r>
        <w:rPr>
          <w:lang w:val="fr-BE" w:eastAsia="ar-SA"/>
        </w:rPr>
        <w:t>.</w:t>
      </w:r>
    </w:p>
    <w:p w14:paraId="0A769EFB" w14:textId="77777777" w:rsidR="006A5E35" w:rsidRDefault="006A5E35" w:rsidP="006A5E35">
      <w:pPr>
        <w:pStyle w:val="80"/>
        <w:rPr>
          <w:lang w:val="fr-BE" w:eastAsia="ar-SA"/>
        </w:rPr>
      </w:pPr>
      <w:r>
        <w:rPr>
          <w:lang w:val="fr-BE" w:eastAsia="ar-SA"/>
        </w:rPr>
        <w:t>La réception consiste en un contrôle visuel.</w:t>
      </w:r>
    </w:p>
    <w:p w14:paraId="03BDB085" w14:textId="77777777" w:rsidR="00AF26EC" w:rsidRPr="00905117" w:rsidRDefault="00D53D55" w:rsidP="00AF26EC">
      <w:pPr>
        <w:pStyle w:val="Lijn"/>
      </w:pPr>
      <w:r>
        <w:rPr>
          <w:noProof/>
        </w:rPr>
      </w:r>
      <w:r w:rsidR="00D53D55">
        <w:rPr>
          <w:noProof/>
        </w:rPr>
        <w:pict w14:anchorId="20C554B5">
          <v:rect id="_x0000_i1030" alt="" style="width:453.6pt;height:.05pt;mso-width-percent:0;mso-height-percent:0;mso-width-percent:0;mso-height-percent:0" o:hralign="center" o:hrstd="t" o:hr="t" fillcolor="#aca899" stroked="f"/>
        </w:pict>
      </w:r>
    </w:p>
    <w:p w14:paraId="1F298DAC" w14:textId="77777777" w:rsidR="002D0D08" w:rsidRPr="009B7411" w:rsidRDefault="002D0D08" w:rsidP="002D0D08">
      <w:pPr>
        <w:pStyle w:val="Kop3"/>
        <w:rPr>
          <w:lang w:val="fr-BE"/>
        </w:rPr>
      </w:pPr>
      <w:r w:rsidRPr="009B7411">
        <w:rPr>
          <w:lang w:val="fr-BE"/>
        </w:rPr>
        <w:t xml:space="preserve">Zoontjens - </w:t>
      </w:r>
      <w:r w:rsidR="009B7411" w:rsidRPr="004D026C">
        <w:rPr>
          <w:lang w:val="fr-BE"/>
        </w:rPr>
        <w:t>Postes</w:t>
      </w:r>
      <w:r w:rsidR="009B7411" w:rsidRPr="00B969F6">
        <w:rPr>
          <w:lang w:val="fr-BE"/>
        </w:rPr>
        <w:t xml:space="preserve"> </w:t>
      </w:r>
      <w:r w:rsidR="009B7411" w:rsidRPr="004D026C">
        <w:rPr>
          <w:lang w:val="fr-BE"/>
        </w:rPr>
        <w:t>pour le métré</w:t>
      </w:r>
    </w:p>
    <w:p w14:paraId="182CD189" w14:textId="77777777" w:rsidR="00AF26EC" w:rsidRPr="00905117" w:rsidRDefault="00D53D55" w:rsidP="00AF26EC">
      <w:pPr>
        <w:pStyle w:val="Lijn"/>
      </w:pPr>
      <w:r>
        <w:rPr>
          <w:noProof/>
        </w:rPr>
      </w:r>
      <w:r w:rsidR="00D53D55">
        <w:rPr>
          <w:noProof/>
        </w:rPr>
        <w:pict w14:anchorId="7B4A7C24">
          <v:rect id="_x0000_i1031" alt="" style="width:453.6pt;height:.05pt;mso-width-percent:0;mso-height-percent:0;mso-width-percent:0;mso-height-percent:0" o:hralign="center" o:hrstd="t" o:hr="t" fillcolor="#aca899" stroked="f"/>
        </w:pict>
      </w:r>
    </w:p>
    <w:p w14:paraId="128E5114" w14:textId="77777777" w:rsidR="00EA4CEF" w:rsidRDefault="00EA4CEF" w:rsidP="00EA4CEF">
      <w:pPr>
        <w:pStyle w:val="Merk2"/>
      </w:pPr>
      <w:r>
        <w:rPr>
          <w:rStyle w:val="Merk1Char"/>
        </w:rPr>
        <w:t>Dreen® Nxy 300 x 300</w:t>
      </w:r>
      <w:r w:rsidRPr="00905117">
        <w:t xml:space="preserve"> </w:t>
      </w:r>
      <w:r>
        <w:t xml:space="preserve">– </w:t>
      </w:r>
      <w:r w:rsidRPr="00480028">
        <w:t>dalles en béton pour installation extérieure, épaisseur 35 mm, pour petites terrasses et galeries</w:t>
      </w:r>
    </w:p>
    <w:p w14:paraId="64CF7169" w14:textId="1C856F00" w:rsidR="00AF26EC" w:rsidRPr="00ED774F" w:rsidRDefault="00AF26EC" w:rsidP="00AF26EC">
      <w:pPr>
        <w:pStyle w:val="Kop4"/>
        <w:rPr>
          <w:lang w:val="fr-BE"/>
        </w:rPr>
      </w:pPr>
      <w:r w:rsidRPr="00ED774F">
        <w:rPr>
          <w:rStyle w:val="OptieChar"/>
          <w:lang w:val="fr-BE"/>
        </w:rPr>
        <w:t>#</w:t>
      </w:r>
      <w:r w:rsidRPr="00ED774F">
        <w:rPr>
          <w:lang w:val="fr-BE"/>
        </w:rPr>
        <w:t>P1</w:t>
      </w:r>
      <w:r w:rsidRPr="00ED774F">
        <w:rPr>
          <w:lang w:val="fr-BE"/>
        </w:rPr>
        <w:tab/>
      </w:r>
      <w:r w:rsidR="00C3455C">
        <w:rPr>
          <w:rStyle w:val="MerkChar"/>
          <w:lang w:val="fr-BE"/>
        </w:rPr>
        <w:t>Dalle en béton</w:t>
      </w:r>
      <w:r w:rsidRPr="00ED774F">
        <w:rPr>
          <w:rStyle w:val="MerkChar"/>
          <w:lang w:val="fr-BE"/>
        </w:rPr>
        <w:t xml:space="preserve"> 300 x 300 </w:t>
      </w:r>
      <w:r w:rsidRPr="00ED774F">
        <w:rPr>
          <w:lang w:val="fr-BE"/>
        </w:rPr>
        <w:t>[</w:t>
      </w:r>
      <w:r w:rsidR="00ED774F">
        <w:rPr>
          <w:lang w:val="fr-BE" w:eastAsia="ar-SA"/>
        </w:rPr>
        <w:t>couche de finition] [épaisseur nominale 35</w:t>
      </w:r>
      <w:r w:rsidR="00FB370E">
        <w:rPr>
          <w:lang w:val="fr-BE" w:eastAsia="ar-SA"/>
        </w:rPr>
        <w:t xml:space="preserve"> </w:t>
      </w:r>
      <w:r w:rsidR="00ED774F">
        <w:rPr>
          <w:lang w:val="fr-BE" w:eastAsia="ar-SA"/>
        </w:rPr>
        <w:t>mm]</w:t>
      </w:r>
      <w:r w:rsidRPr="00ED774F">
        <w:rPr>
          <w:rStyle w:val="MeetChar"/>
          <w:lang w:val="fr-BE"/>
        </w:rPr>
        <w:tab/>
      </w:r>
      <w:r w:rsidR="00ED774F">
        <w:rPr>
          <w:rStyle w:val="MeetChar"/>
          <w:lang w:val="fr-BE"/>
        </w:rPr>
        <w:t>QP</w:t>
      </w:r>
      <w:r w:rsidRPr="00ED774F">
        <w:rPr>
          <w:rStyle w:val="MeetChar"/>
          <w:lang w:val="fr-BE"/>
        </w:rPr>
        <w:tab/>
        <w:t>[m²]</w:t>
      </w:r>
    </w:p>
    <w:p w14:paraId="053EBD23" w14:textId="56DB3851" w:rsidR="00AF26EC" w:rsidRDefault="00AF26EC" w:rsidP="00AF26EC">
      <w:pPr>
        <w:pStyle w:val="Kop4"/>
        <w:rPr>
          <w:rStyle w:val="MeetChar"/>
          <w:lang w:val="fr-BE"/>
        </w:rPr>
      </w:pPr>
      <w:r w:rsidRPr="00ED774F">
        <w:rPr>
          <w:rStyle w:val="OptieChar"/>
          <w:lang w:val="fr-BE"/>
        </w:rPr>
        <w:t>#</w:t>
      </w:r>
      <w:r w:rsidRPr="00ED774F">
        <w:rPr>
          <w:lang w:val="fr-BE"/>
        </w:rPr>
        <w:t>P1</w:t>
      </w:r>
      <w:r w:rsidRPr="00ED774F">
        <w:rPr>
          <w:lang w:val="fr-BE"/>
        </w:rPr>
        <w:tab/>
      </w:r>
      <w:r w:rsidR="00C3455C">
        <w:rPr>
          <w:rStyle w:val="MerkChar"/>
          <w:lang w:val="fr-BE"/>
        </w:rPr>
        <w:t>Dalle en béton</w:t>
      </w:r>
      <w:r w:rsidR="00C3455C" w:rsidRPr="00ED774F">
        <w:rPr>
          <w:rStyle w:val="MerkChar"/>
          <w:lang w:val="fr-BE"/>
        </w:rPr>
        <w:t xml:space="preserve"> </w:t>
      </w:r>
      <w:r w:rsidRPr="00ED774F">
        <w:rPr>
          <w:rStyle w:val="MerkChar"/>
          <w:lang w:val="fr-BE"/>
        </w:rPr>
        <w:t xml:space="preserve">300 x 300 </w:t>
      </w:r>
      <w:r w:rsidRPr="00ED774F">
        <w:rPr>
          <w:lang w:val="fr-BE"/>
        </w:rPr>
        <w:t>[</w:t>
      </w:r>
      <w:r w:rsidR="00ED774F">
        <w:rPr>
          <w:lang w:val="fr-BE" w:eastAsia="ar-SA"/>
        </w:rPr>
        <w:t>couche de finition] [épaisseur nominale 35 mm</w:t>
      </w:r>
      <w:r w:rsidRPr="00ED774F">
        <w:rPr>
          <w:lang w:val="fr-BE"/>
        </w:rPr>
        <w:t>]</w:t>
      </w:r>
      <w:r w:rsidRPr="00ED774F">
        <w:rPr>
          <w:lang w:val="fr-BE"/>
        </w:rPr>
        <w:tab/>
      </w:r>
      <w:r w:rsidR="00ED774F">
        <w:rPr>
          <w:rStyle w:val="MeetChar"/>
          <w:lang w:val="fr-BE"/>
        </w:rPr>
        <w:t>QP</w:t>
      </w:r>
      <w:r w:rsidR="00ED774F">
        <w:rPr>
          <w:rStyle w:val="MeetChar"/>
          <w:lang w:val="fr-BE"/>
        </w:rPr>
        <w:tab/>
        <w:t>[pc</w:t>
      </w:r>
      <w:r w:rsidRPr="00ED774F">
        <w:rPr>
          <w:rStyle w:val="MeetChar"/>
          <w:lang w:val="fr-BE"/>
        </w:rPr>
        <w:t>]</w:t>
      </w:r>
    </w:p>
    <w:p w14:paraId="7AD6C761" w14:textId="27EB2C69" w:rsidR="00EA4CEF" w:rsidRPr="00905117" w:rsidRDefault="00EA4CEF" w:rsidP="00EA4CEF">
      <w:pPr>
        <w:pStyle w:val="Kop4"/>
      </w:pPr>
      <w:r w:rsidRPr="00905117">
        <w:rPr>
          <w:rStyle w:val="OptieChar"/>
        </w:rPr>
        <w:t>#</w:t>
      </w:r>
      <w:r w:rsidRPr="00905117">
        <w:t>P</w:t>
      </w:r>
      <w:r>
        <w:t>2</w:t>
      </w:r>
      <w:r w:rsidRPr="00905117">
        <w:tab/>
      </w:r>
      <w:r>
        <w:rPr>
          <w:rStyle w:val="MerkChar"/>
        </w:rPr>
        <w:t>Lockplates</w:t>
      </w:r>
      <w:r w:rsidRPr="00905117">
        <w:rPr>
          <w:rStyle w:val="MerkChar"/>
        </w:rPr>
        <w:t xml:space="preserve"> </w:t>
      </w:r>
      <w:r>
        <w:tab/>
      </w:r>
      <w:r>
        <w:rPr>
          <w:rStyle w:val="MeetChar"/>
        </w:rPr>
        <w:t>PM</w:t>
      </w:r>
      <w:r>
        <w:rPr>
          <w:rStyle w:val="MeetChar"/>
        </w:rPr>
        <w:tab/>
        <w:t>[pc</w:t>
      </w:r>
      <w:r w:rsidRPr="005E021E">
        <w:rPr>
          <w:rStyle w:val="MeetChar"/>
        </w:rPr>
        <w:t>]</w:t>
      </w:r>
    </w:p>
    <w:bookmarkEnd w:id="37"/>
    <w:bookmarkEnd w:id="38"/>
    <w:bookmarkEnd w:id="39"/>
    <w:bookmarkEnd w:id="40"/>
    <w:bookmarkEnd w:id="41"/>
    <w:p w14:paraId="13BE89A7" w14:textId="77777777" w:rsidR="00B41943" w:rsidRPr="00905117" w:rsidRDefault="00D53D55" w:rsidP="00B41943">
      <w:pPr>
        <w:pStyle w:val="Lijn"/>
      </w:pPr>
      <w:r>
        <w:rPr>
          <w:noProof/>
        </w:rPr>
      </w:r>
      <w:r w:rsidR="00D53D55">
        <w:rPr>
          <w:noProof/>
        </w:rPr>
        <w:pict w14:anchorId="39C724EF">
          <v:rect id="_x0000_i1032" alt="" style="width:453.6pt;height:.05pt;mso-width-percent:0;mso-height-percent:0;mso-width-percent:0;mso-height-percent:0" o:hralign="center" o:hrstd="t" o:hr="t" fillcolor="#aca899" stroked="f"/>
        </w:pict>
      </w:r>
    </w:p>
    <w:p w14:paraId="406B1C84" w14:textId="07982182" w:rsidR="00831330" w:rsidRPr="000169D6" w:rsidRDefault="00831330" w:rsidP="00831330">
      <w:pPr>
        <w:pStyle w:val="Kop1"/>
        <w:rPr>
          <w:lang w:val="nl-BE"/>
        </w:rPr>
      </w:pPr>
      <w:r>
        <w:rPr>
          <w:lang w:val="nl-BE"/>
        </w:rPr>
        <w:t>Normes et documents de référence</w:t>
      </w:r>
    </w:p>
    <w:p w14:paraId="3C4D6522" w14:textId="77777777" w:rsidR="00831330" w:rsidRDefault="00D53D55" w:rsidP="00831330">
      <w:pPr>
        <w:pStyle w:val="Lijn"/>
      </w:pPr>
      <w:r>
        <w:rPr>
          <w:noProof/>
        </w:rPr>
      </w:r>
      <w:r w:rsidR="00D53D55">
        <w:rPr>
          <w:noProof/>
        </w:rPr>
        <w:pict w14:anchorId="002DAD03">
          <v:rect id="_x0000_i1033" alt="" style="width:453.6pt;height:.05pt;mso-width-percent:0;mso-height-percent:0;mso-width-percent:0;mso-height-percent:0" o:hralign="center" o:hrstd="t" o:hr="t" fillcolor="#aca899" stroked="f"/>
        </w:pict>
      </w:r>
    </w:p>
    <w:p w14:paraId="5F6F18A2" w14:textId="77777777" w:rsidR="00F62EE0" w:rsidRDefault="00F62EE0" w:rsidP="00F62EE0">
      <w:pPr>
        <w:pStyle w:val="Kop7"/>
        <w:suppressAutoHyphens/>
        <w:ind w:hanging="567"/>
        <w:rPr>
          <w:lang w:val="fr-BE" w:eastAsia="ar-SA"/>
        </w:rPr>
      </w:pPr>
      <w:r>
        <w:rPr>
          <w:lang w:val="fr-BE" w:eastAsia="ar-SA"/>
        </w:rPr>
        <w:t>.32.11</w:t>
      </w:r>
      <w:r>
        <w:rPr>
          <w:lang w:val="fr-BE" w:eastAsia="ar-SA"/>
        </w:rPr>
        <w:tab/>
        <w:t>Composition du système du haut vers le bas :</w:t>
      </w:r>
    </w:p>
    <w:p w14:paraId="4410ED12" w14:textId="77777777" w:rsidR="00F62EE0" w:rsidRPr="00901C72" w:rsidRDefault="00F62EE0" w:rsidP="00F62EE0">
      <w:pPr>
        <w:pStyle w:val="83ProM"/>
        <w:rPr>
          <w:lang w:val="fr-BE"/>
        </w:rPr>
      </w:pPr>
      <w:r w:rsidRPr="00901C72">
        <w:rPr>
          <w:lang w:val="fr-BE"/>
        </w:rPr>
        <w:t>Pour mémoire  : composition du système variable en fonction du type de,toiture :</w:t>
      </w:r>
    </w:p>
    <w:p w14:paraId="5863ACCB" w14:textId="77777777" w:rsidR="00F62EE0" w:rsidRPr="004B3F9A" w:rsidRDefault="00F62EE0" w:rsidP="00F62EE0">
      <w:pPr>
        <w:pStyle w:val="83ProM"/>
        <w:rPr>
          <w:lang w:val="fr-BE"/>
        </w:rPr>
      </w:pPr>
      <w:r w:rsidRPr="004B3F9A">
        <w:rPr>
          <w:lang w:val="fr-BE"/>
        </w:rPr>
        <w:lastRenderedPageBreak/>
        <w:t xml:space="preserve">- </w:t>
      </w:r>
      <w:r w:rsidRPr="004B3F9A">
        <w:rPr>
          <w:lang w:val="fr-BE"/>
        </w:rPr>
        <w:tab/>
        <w:t>toiture inversée : isolation au-dessus de la couverture de toit.</w:t>
      </w:r>
    </w:p>
    <w:p w14:paraId="02E8DF1C" w14:textId="77777777" w:rsidR="00F62EE0" w:rsidRPr="00901C72" w:rsidRDefault="00F62EE0" w:rsidP="00F62EE0">
      <w:pPr>
        <w:pStyle w:val="83ProM"/>
        <w:rPr>
          <w:rStyle w:val="OptieChar"/>
          <w:color w:val="999999"/>
          <w:lang w:val="nl-BE"/>
        </w:rPr>
      </w:pPr>
      <w:r w:rsidRPr="00901C72">
        <w:rPr>
          <w:rStyle w:val="OptieChar"/>
          <w:color w:val="999999"/>
          <w:lang w:val="nl-BE"/>
        </w:rPr>
        <w:t>-</w:t>
      </w:r>
      <w:r w:rsidRPr="00901C72">
        <w:rPr>
          <w:rStyle w:val="OptieChar"/>
          <w:color w:val="999999"/>
          <w:lang w:val="nl-BE"/>
        </w:rPr>
        <w:tab/>
        <w:t>toiture chaude : couverture de toit au-dessus de l'isolant.</w:t>
      </w:r>
    </w:p>
    <w:p w14:paraId="6C36109B" w14:textId="77777777" w:rsidR="00604586" w:rsidRPr="00FD049E" w:rsidRDefault="00604586" w:rsidP="00604586">
      <w:pPr>
        <w:pStyle w:val="Kop7"/>
        <w:rPr>
          <w:lang w:val="fr-BE"/>
        </w:rPr>
      </w:pPr>
      <w:r w:rsidRPr="00FD049E">
        <w:rPr>
          <w:lang w:val="fr-BE"/>
        </w:rPr>
        <w:t>.32.20</w:t>
      </w:r>
      <w:r w:rsidRPr="00FD049E">
        <w:rPr>
          <w:lang w:val="fr-BE"/>
        </w:rPr>
        <w:tab/>
      </w:r>
      <w:r>
        <w:rPr>
          <w:lang w:val="fr-BE" w:eastAsia="ar-SA"/>
        </w:rPr>
        <w:t>Caractéristiques des dalles de béton</w:t>
      </w:r>
      <w:r w:rsidRPr="00FD049E">
        <w:rPr>
          <w:lang w:val="fr-BE"/>
        </w:rPr>
        <w:t>:</w:t>
      </w:r>
    </w:p>
    <w:p w14:paraId="0AC94293" w14:textId="77777777" w:rsidR="00F62EE0" w:rsidRPr="00644271" w:rsidRDefault="00F62EE0" w:rsidP="00F62EE0">
      <w:pPr>
        <w:pStyle w:val="83ProM"/>
      </w:pPr>
      <w:r w:rsidRPr="00644271">
        <w:t xml:space="preserve">Pour Memoire : la gamme de couleurs suivante est disponible dd. 2020: Ginger, </w:t>
      </w:r>
    </w:p>
    <w:p w14:paraId="660BBA6C" w14:textId="77777777" w:rsidR="00F62EE0" w:rsidRPr="005E69BC" w:rsidRDefault="00F62EE0" w:rsidP="00F62EE0">
      <w:pPr>
        <w:pStyle w:val="83ProM"/>
      </w:pPr>
      <w:r w:rsidRPr="00644271">
        <w:tab/>
      </w:r>
      <w:r w:rsidRPr="005E69BC">
        <w:t>Mirabelle Yellow</w:t>
      </w:r>
      <w:r>
        <w:t xml:space="preserve">, </w:t>
      </w:r>
      <w:r w:rsidRPr="005E69BC">
        <w:t>Apricot Orange</w:t>
      </w:r>
      <w:r>
        <w:t xml:space="preserve">, </w:t>
      </w:r>
      <w:r w:rsidRPr="005E69BC">
        <w:t>Nature Green</w:t>
      </w:r>
      <w:r>
        <w:t xml:space="preserve">, </w:t>
      </w:r>
      <w:r w:rsidRPr="005E69BC">
        <w:t>Nordic Brown</w:t>
      </w:r>
      <w:r>
        <w:t xml:space="preserve">, </w:t>
      </w:r>
      <w:r w:rsidRPr="005E69BC">
        <w:t>Vintage Grey</w:t>
      </w:r>
      <w:r>
        <w:t xml:space="preserve">, </w:t>
      </w:r>
      <w:r w:rsidRPr="005E69BC">
        <w:t>Ocean Light</w:t>
      </w:r>
      <w:r>
        <w:t xml:space="preserve">, </w:t>
      </w:r>
      <w:r w:rsidRPr="005E69BC">
        <w:t>Ocean Dark</w:t>
      </w:r>
      <w:r>
        <w:t xml:space="preserve">, </w:t>
      </w:r>
      <w:r w:rsidRPr="005E69BC">
        <w:t>Light Grey</w:t>
      </w:r>
      <w:r>
        <w:t xml:space="preserve">, </w:t>
      </w:r>
      <w:r w:rsidRPr="005E69BC">
        <w:t>Kronos</w:t>
      </w:r>
      <w:r>
        <w:t xml:space="preserve">, </w:t>
      </w:r>
      <w:r w:rsidRPr="005E69BC">
        <w:t>Grey</w:t>
      </w:r>
      <w:r>
        <w:t xml:space="preserve">, </w:t>
      </w:r>
      <w:r w:rsidRPr="005E69BC">
        <w:t>Pepper</w:t>
      </w:r>
      <w:r>
        <w:t xml:space="preserve">, </w:t>
      </w:r>
      <w:r w:rsidRPr="005E69BC">
        <w:t>Jet White</w:t>
      </w:r>
      <w:r>
        <w:t xml:space="preserve">, </w:t>
      </w:r>
      <w:r w:rsidRPr="005E69BC">
        <w:t>Marble White</w:t>
      </w:r>
      <w:r>
        <w:t xml:space="preserve">, </w:t>
      </w:r>
      <w:r w:rsidRPr="005E69BC">
        <w:t>Jet Black</w:t>
      </w:r>
      <w:r>
        <w:t xml:space="preserve">, </w:t>
      </w:r>
      <w:r w:rsidRPr="005E69BC">
        <w:t>Marble Grey</w:t>
      </w:r>
    </w:p>
    <w:p w14:paraId="6AFBA3D6" w14:textId="77777777" w:rsidR="00F62EE0" w:rsidRPr="00733D84" w:rsidRDefault="00F62EE0" w:rsidP="00F62EE0">
      <w:pPr>
        <w:pStyle w:val="Kop8"/>
        <w:rPr>
          <w:lang w:val="fr-BE"/>
        </w:rPr>
      </w:pPr>
      <w:r w:rsidRPr="00A40B80">
        <w:rPr>
          <w:lang w:val="fr-BE"/>
        </w:rPr>
        <w:t>.32.24.</w:t>
      </w:r>
      <w:r w:rsidRPr="00A40B80">
        <w:rPr>
          <w:lang w:val="fr-BE"/>
        </w:rPr>
        <w:tab/>
      </w:r>
      <w:r>
        <w:rPr>
          <w:lang w:val="fr-BE" w:eastAsia="ar-SA"/>
        </w:rPr>
        <w:t>Spécifications du béton:</w:t>
      </w:r>
      <w:r>
        <w:rPr>
          <w:color w:val="808080"/>
          <w:lang w:val="fr-BE" w:eastAsia="ar-SA"/>
        </w:rPr>
        <w:t xml:space="preserve"> [neutre]</w:t>
      </w:r>
    </w:p>
    <w:p w14:paraId="52C94A71" w14:textId="77777777" w:rsidR="00F62EE0" w:rsidRPr="00733D84" w:rsidRDefault="00F62EE0" w:rsidP="00F62EE0">
      <w:pPr>
        <w:pStyle w:val="83Kenm"/>
        <w:rPr>
          <w:lang w:val="fr-BE"/>
        </w:rPr>
      </w:pPr>
      <w:r w:rsidRPr="00733D84">
        <w:rPr>
          <w:lang w:val="fr-BE"/>
        </w:rPr>
        <w:t>-</w:t>
      </w:r>
      <w:r w:rsidRPr="00733D84">
        <w:rPr>
          <w:lang w:val="fr-BE"/>
        </w:rPr>
        <w:tab/>
      </w:r>
      <w:r>
        <w:rPr>
          <w:lang w:val="fr-BE" w:eastAsia="ar-SA"/>
        </w:rPr>
        <w:t>Matériau des dalles de béton</w:t>
      </w:r>
      <w:r w:rsidRPr="00733D84">
        <w:rPr>
          <w:lang w:val="fr-BE"/>
        </w:rPr>
        <w:t>:</w:t>
      </w:r>
      <w:r w:rsidRPr="00733D84">
        <w:rPr>
          <w:lang w:val="fr-BE"/>
        </w:rPr>
        <w:tab/>
      </w:r>
      <w:r w:rsidRPr="00733D84">
        <w:rPr>
          <w:lang w:val="fr-BE" w:eastAsia="ar-SA"/>
        </w:rPr>
        <w:t>selon NBN B 21-211:2006 et NBN EN 1339:2003/AC:2006</w:t>
      </w:r>
    </w:p>
    <w:p w14:paraId="0F39BB14" w14:textId="77777777" w:rsidR="00F62EE0" w:rsidRPr="00D36E32" w:rsidRDefault="00F62EE0" w:rsidP="00F62EE0">
      <w:pPr>
        <w:pStyle w:val="83Normen"/>
      </w:pPr>
      <w:r w:rsidRPr="00D36E32">
        <w:rPr>
          <w:color w:val="FF0000"/>
        </w:rPr>
        <w:t>&gt;</w:t>
      </w:r>
      <w:hyperlink r:id="rId10" w:history="1">
        <w:r w:rsidRPr="00D36E32">
          <w:rPr>
            <w:rStyle w:val="Hyperlink"/>
            <w:szCs w:val="16"/>
          </w:rPr>
          <w:t>NBN B 21-211:2006</w:t>
        </w:r>
      </w:hyperlink>
      <w:r w:rsidRPr="00D36E32">
        <w:t xml:space="preserve"> - H - NL,FR - Betontegels - Toepassingsvoorschriften [5e uitg.] [ICS: 91.100.30]</w:t>
      </w:r>
    </w:p>
    <w:p w14:paraId="34CAA291" w14:textId="77777777" w:rsidR="00F62EE0" w:rsidRPr="008756C3" w:rsidRDefault="00F62EE0" w:rsidP="00F62EE0">
      <w:pPr>
        <w:pStyle w:val="83Normen"/>
        <w:rPr>
          <w:lang w:val="en-US"/>
        </w:rPr>
      </w:pPr>
      <w:r w:rsidRPr="00D36E32">
        <w:rPr>
          <w:color w:val="FF0000"/>
        </w:rPr>
        <w:t>&gt;</w:t>
      </w:r>
      <w:hyperlink r:id="rId11" w:history="1">
        <w:r w:rsidRPr="00D36E32">
          <w:rPr>
            <w:rStyle w:val="Hyperlink"/>
            <w:szCs w:val="16"/>
          </w:rPr>
          <w:t>NBN EN 1339:2003</w:t>
        </w:r>
      </w:hyperlink>
      <w:r w:rsidRPr="00D36E32">
        <w:t xml:space="preserve"> - R - NL,FR,EN - Betontegels - Eisen en beproevingsmethoden</w:t>
      </w:r>
      <w:r>
        <w:t xml:space="preserve"> (+AC:2006)</w:t>
      </w:r>
      <w:r w:rsidRPr="00D36E32">
        <w:t xml:space="preserve"> [1e uitg.] </w:t>
      </w:r>
      <w:r w:rsidRPr="008756C3">
        <w:rPr>
          <w:lang w:val="en-US"/>
        </w:rPr>
        <w:t>[ICS: 93.080.20]</w:t>
      </w:r>
    </w:p>
    <w:p w14:paraId="6831C04E" w14:textId="1F555D36" w:rsidR="00831330" w:rsidRDefault="00D53D55" w:rsidP="00831330">
      <w:pPr>
        <w:pStyle w:val="Lijn"/>
      </w:pPr>
      <w:r>
        <w:rPr>
          <w:noProof/>
        </w:rPr>
      </w:r>
      <w:r w:rsidR="00D53D55">
        <w:rPr>
          <w:noProof/>
        </w:rPr>
        <w:pict w14:anchorId="69AB82C7">
          <v:rect id="_x0000_i1034" alt="" style="width:453.6pt;height:.05pt;mso-width-percent:0;mso-height-percent:0;mso-width-percent:0;mso-height-percent:0" o:hralign="center" o:hrstd="t" o:hr="t" fillcolor="#aca899" stroked="f"/>
        </w:pict>
      </w:r>
    </w:p>
    <w:p w14:paraId="586E160C" w14:textId="3240DA1D" w:rsidR="00AF5D36" w:rsidRPr="00805C4F" w:rsidRDefault="00AF5D36" w:rsidP="00161DC4">
      <w:pPr>
        <w:pStyle w:val="80"/>
        <w:ind w:left="426"/>
        <w:rPr>
          <w:rStyle w:val="Merk"/>
        </w:rPr>
      </w:pPr>
      <w:r>
        <w:rPr>
          <w:rStyle w:val="Merk"/>
        </w:rPr>
        <w:t>ZOONTJENS BELGIE NV</w:t>
      </w:r>
      <w:r>
        <w:rPr>
          <w:rStyle w:val="Merk"/>
        </w:rPr>
        <w:tab/>
      </w:r>
    </w:p>
    <w:p w14:paraId="1250BF7A" w14:textId="77777777" w:rsidR="00AF5D36" w:rsidRPr="00831330" w:rsidRDefault="00AF5D36" w:rsidP="00161DC4">
      <w:pPr>
        <w:pStyle w:val="80"/>
        <w:ind w:left="426"/>
      </w:pPr>
      <w:r w:rsidRPr="00831330">
        <w:t>Albertkade 3</w:t>
      </w:r>
    </w:p>
    <w:p w14:paraId="3ECE5B20" w14:textId="77777777" w:rsidR="00AF5D36" w:rsidRPr="00831330" w:rsidRDefault="00AF5D36" w:rsidP="00161DC4">
      <w:pPr>
        <w:pStyle w:val="80"/>
        <w:ind w:left="426"/>
      </w:pPr>
      <w:r w:rsidRPr="00831330">
        <w:t>BE 3980 Tessenderlo</w:t>
      </w:r>
    </w:p>
    <w:p w14:paraId="0D8AB01F" w14:textId="574E07F7" w:rsidR="00AF5D36" w:rsidRPr="006D4181" w:rsidRDefault="00AF5D36" w:rsidP="00161DC4">
      <w:pPr>
        <w:pStyle w:val="80"/>
        <w:ind w:left="426"/>
      </w:pPr>
      <w:r w:rsidRPr="006D4181">
        <w:t>T</w:t>
      </w:r>
      <w:r w:rsidR="001608C7" w:rsidRPr="006D4181">
        <w:t>é</w:t>
      </w:r>
      <w:r w:rsidRPr="006D4181">
        <w:t>l: +32 (0) 13 67 48 39</w:t>
      </w:r>
    </w:p>
    <w:p w14:paraId="1C935268" w14:textId="77777777" w:rsidR="00AF5D36" w:rsidRPr="006D4181" w:rsidRDefault="00AF5D36" w:rsidP="00161DC4">
      <w:pPr>
        <w:pStyle w:val="80"/>
        <w:ind w:left="426"/>
      </w:pPr>
      <w:r>
        <w:rPr>
          <w:lang w:val="fr-BE"/>
        </w:rPr>
        <w:t>info@zoontjens.be</w:t>
      </w:r>
      <w:r w:rsidRPr="006D4181">
        <w:t xml:space="preserve"> </w:t>
      </w:r>
    </w:p>
    <w:p w14:paraId="5ACD1BA6" w14:textId="77777777" w:rsidR="00AF5D36" w:rsidRPr="006D4181" w:rsidRDefault="00AF5D36" w:rsidP="00161DC4">
      <w:pPr>
        <w:pStyle w:val="80"/>
        <w:ind w:left="426"/>
      </w:pPr>
      <w:r>
        <w:rPr>
          <w:lang w:val="fr-BE"/>
        </w:rPr>
        <w:t>www.zoontjens.be</w:t>
      </w:r>
    </w:p>
    <w:p w14:paraId="60088932" w14:textId="77777777" w:rsidR="00093CB3" w:rsidRPr="00C400F1" w:rsidRDefault="00093CB3" w:rsidP="00161DC4">
      <w:pPr>
        <w:pStyle w:val="80"/>
        <w:ind w:left="426"/>
        <w:rPr>
          <w:lang w:val="fr-BE"/>
        </w:rPr>
      </w:pPr>
    </w:p>
    <w:sectPr w:rsidR="00093CB3" w:rsidRPr="00C400F1" w:rsidSect="00AF5D36">
      <w:headerReference w:type="default" r:id="rId12"/>
      <w:footerReference w:type="default" r:id="rId13"/>
      <w:pgSz w:w="11907" w:h="16840" w:code="9"/>
      <w:pgMar w:top="1418" w:right="1134" w:bottom="1418"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4A5A6" w14:textId="77777777" w:rsidR="00ED66E9" w:rsidRDefault="00ED66E9">
      <w:r>
        <w:separator/>
      </w:r>
    </w:p>
  </w:endnote>
  <w:endnote w:type="continuationSeparator" w:id="0">
    <w:p w14:paraId="345E08EF" w14:textId="77777777" w:rsidR="00ED66E9" w:rsidRDefault="00ED66E9">
      <w:r>
        <w:continuationSeparator/>
      </w:r>
    </w:p>
  </w:endnote>
  <w:endnote w:type="continuationNotice" w:id="1">
    <w:p w14:paraId="35A162E1" w14:textId="77777777" w:rsidR="00ED66E9" w:rsidRDefault="00ED6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DB1ED" w14:textId="77777777" w:rsidR="00AF26EC" w:rsidRDefault="00D53D55" w:rsidP="00AF26EC">
    <w:pPr>
      <w:pStyle w:val="Lijn"/>
      <w:rPr>
        <w:rFonts w:ascii="Arial" w:hAnsi="Arial" w:cs="Arial"/>
      </w:rPr>
    </w:pPr>
    <w:r>
      <w:rPr>
        <w:rFonts w:ascii="Arial" w:hAnsi="Arial" w:cs="Arial"/>
        <w:noProof/>
      </w:rPr>
    </w:r>
    <w:r w:rsidR="00D53D55">
      <w:rPr>
        <w:rFonts w:ascii="Arial" w:hAnsi="Arial" w:cs="Arial"/>
        <w:noProof/>
      </w:rPr>
      <w:pict w14:anchorId="232A46ED">
        <v:rect id="_x0000_i1035" alt="" style="width:453.6pt;height:.05pt;mso-width-percent:0;mso-height-percent:0;mso-width-percent:0;mso-height-percent:0" o:hralign="center" o:hrstd="t" o:hr="t" fillcolor="#aca899" stroked="f"/>
      </w:pict>
    </w:r>
  </w:p>
  <w:p w14:paraId="2AFFA325" w14:textId="5B894AF4" w:rsidR="00AF26EC" w:rsidRPr="00ED774F" w:rsidRDefault="009D389E" w:rsidP="00AF26EC">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FC03C3">
      <w:rPr>
        <w:rFonts w:ascii="Arial" w:hAnsi="Arial" w:cs="Arial"/>
        <w:sz w:val="16"/>
        <w:lang w:val="en-US"/>
      </w:rPr>
      <w:t>20</w:t>
    </w:r>
    <w:r w:rsidR="00AF26EC" w:rsidRPr="00ED774F">
      <w:rPr>
        <w:rFonts w:ascii="Arial" w:hAnsi="Arial" w:cs="Arial"/>
        <w:sz w:val="16"/>
        <w:lang w:val="en-US"/>
      </w:rPr>
      <w:tab/>
    </w:r>
    <w:r w:rsidR="00ED774F" w:rsidRPr="00ED774F">
      <w:rPr>
        <w:rFonts w:ascii="Arial" w:hAnsi="Arial" w:cs="Arial"/>
        <w:sz w:val="16"/>
        <w:lang w:val="en-US"/>
      </w:rPr>
      <w:t>CdCh F</w:t>
    </w:r>
    <w:r w:rsidR="00ED774F">
      <w:rPr>
        <w:rFonts w:ascii="Arial" w:hAnsi="Arial" w:cs="Arial"/>
        <w:sz w:val="16"/>
        <w:lang w:val="en-US"/>
      </w:rPr>
      <w:t>abric</w:t>
    </w:r>
    <w:r w:rsidR="00ED774F" w:rsidRPr="00ED774F">
      <w:rPr>
        <w:rFonts w:ascii="Arial" w:hAnsi="Arial" w:cs="Arial"/>
        <w:sz w:val="16"/>
        <w:lang w:val="en-US"/>
      </w:rPr>
      <w:t>ant</w:t>
    </w:r>
    <w:r w:rsidR="00AF26EC" w:rsidRPr="00ED774F">
      <w:rPr>
        <w:rFonts w:ascii="Arial" w:hAnsi="Arial" w:cs="Arial"/>
        <w:sz w:val="16"/>
        <w:lang w:val="en-US"/>
      </w:rPr>
      <w:tab/>
    </w:r>
    <w:r w:rsidR="00AF26EC">
      <w:rPr>
        <w:rFonts w:ascii="Arial" w:hAnsi="Arial" w:cs="Arial"/>
        <w:sz w:val="16"/>
      </w:rPr>
      <w:fldChar w:fldCharType="begin"/>
    </w:r>
    <w:r w:rsidR="00AF26EC">
      <w:rPr>
        <w:rFonts w:ascii="Arial" w:hAnsi="Arial" w:cs="Arial"/>
        <w:sz w:val="16"/>
      </w:rPr>
      <w:instrText xml:space="preserve"> DATE \@ "yyyy MM dd" </w:instrText>
    </w:r>
    <w:r w:rsidR="00AF26EC">
      <w:rPr>
        <w:rFonts w:ascii="Arial" w:hAnsi="Arial" w:cs="Arial"/>
        <w:sz w:val="16"/>
      </w:rPr>
      <w:fldChar w:fldCharType="separate"/>
    </w:r>
    <w:r w:rsidR="00D53D55">
      <w:rPr>
        <w:rFonts w:ascii="Arial" w:hAnsi="Arial" w:cs="Arial"/>
        <w:noProof/>
        <w:sz w:val="16"/>
      </w:rPr>
      <w:t>2021 03 30</w:t>
    </w:r>
    <w:r w:rsidR="00AF26EC">
      <w:rPr>
        <w:rFonts w:ascii="Arial" w:hAnsi="Arial" w:cs="Arial"/>
        <w:sz w:val="16"/>
      </w:rPr>
      <w:fldChar w:fldCharType="end"/>
    </w:r>
    <w:r w:rsidR="00AF26EC" w:rsidRPr="00ED774F">
      <w:rPr>
        <w:rFonts w:ascii="Arial" w:hAnsi="Arial" w:cs="Arial"/>
        <w:sz w:val="16"/>
        <w:lang w:val="en-US"/>
      </w:rPr>
      <w:t xml:space="preserve">  -  </w:t>
    </w:r>
    <w:r w:rsidR="00AF26EC">
      <w:rPr>
        <w:rFonts w:ascii="Arial" w:hAnsi="Arial" w:cs="Arial"/>
        <w:sz w:val="16"/>
      </w:rPr>
      <w:fldChar w:fldCharType="begin"/>
    </w:r>
    <w:r w:rsidR="00AF26EC">
      <w:rPr>
        <w:rFonts w:ascii="Arial" w:hAnsi="Arial" w:cs="Arial"/>
        <w:sz w:val="16"/>
      </w:rPr>
      <w:instrText xml:space="preserve"> TIME \@ "H:mm" </w:instrText>
    </w:r>
    <w:r w:rsidR="00AF26EC">
      <w:rPr>
        <w:rFonts w:ascii="Arial" w:hAnsi="Arial" w:cs="Arial"/>
        <w:sz w:val="16"/>
      </w:rPr>
      <w:fldChar w:fldCharType="separate"/>
    </w:r>
    <w:r w:rsidR="00B41C28">
      <w:rPr>
        <w:rFonts w:ascii="Arial" w:hAnsi="Arial" w:cs="Arial"/>
        <w:noProof/>
        <w:sz w:val="16"/>
      </w:rPr>
      <w:t>9:08</w:t>
    </w:r>
    <w:r w:rsidR="00AF26EC">
      <w:rPr>
        <w:rFonts w:ascii="Arial" w:hAnsi="Arial" w:cs="Arial"/>
        <w:sz w:val="16"/>
      </w:rPr>
      <w:fldChar w:fldCharType="end"/>
    </w:r>
  </w:p>
  <w:p w14:paraId="2C229850" w14:textId="4540C6F7" w:rsidR="00AF26EC" w:rsidRPr="00901C72" w:rsidRDefault="00AF26EC" w:rsidP="00AF26EC">
    <w:pPr>
      <w:tabs>
        <w:tab w:val="center" w:pos="3969"/>
        <w:tab w:val="right" w:pos="8505"/>
      </w:tabs>
      <w:rPr>
        <w:rFonts w:ascii="Arial" w:hAnsi="Arial" w:cs="Arial"/>
        <w:sz w:val="16"/>
        <w:lang w:val="en-US"/>
      </w:rPr>
    </w:pPr>
    <w:r w:rsidRPr="00ED774F">
      <w:rPr>
        <w:rFonts w:ascii="Arial" w:hAnsi="Arial" w:cs="Arial"/>
        <w:sz w:val="16"/>
        <w:lang w:val="en-US"/>
      </w:rPr>
      <w:tab/>
    </w:r>
    <w:r w:rsidRPr="00901C72">
      <w:rPr>
        <w:rFonts w:ascii="Arial" w:hAnsi="Arial" w:cs="Arial"/>
        <w:sz w:val="16"/>
        <w:lang w:val="en-US"/>
      </w:rPr>
      <w:t xml:space="preserve">ZOONTJENS </w:t>
    </w:r>
    <w:r w:rsidR="001068A8">
      <w:rPr>
        <w:rFonts w:ascii="Arial" w:hAnsi="Arial" w:cs="Arial"/>
        <w:sz w:val="16"/>
        <w:lang w:val="en-US"/>
      </w:rPr>
      <w:t>Dreen Nxt</w:t>
    </w:r>
    <w:r w:rsidRPr="00901C72">
      <w:rPr>
        <w:rFonts w:ascii="Arial" w:hAnsi="Arial" w:cs="Arial"/>
        <w:sz w:val="16"/>
        <w:lang w:val="en-US"/>
      </w:rPr>
      <w:t xml:space="preserve"> </w:t>
    </w:r>
    <w:r w:rsidR="009D389E" w:rsidRPr="00901C72">
      <w:rPr>
        <w:rFonts w:ascii="Arial" w:hAnsi="Arial" w:cs="Arial"/>
        <w:sz w:val="16"/>
        <w:lang w:val="en-US"/>
      </w:rPr>
      <w:t>20</w:t>
    </w:r>
    <w:r w:rsidR="00FC03C3">
      <w:rPr>
        <w:rFonts w:ascii="Arial" w:hAnsi="Arial" w:cs="Arial"/>
        <w:sz w:val="16"/>
        <w:lang w:val="en-US"/>
      </w:rPr>
      <w:t>2</w:t>
    </w:r>
    <w:r w:rsidR="001068A8">
      <w:rPr>
        <w:rFonts w:ascii="Arial" w:hAnsi="Arial" w:cs="Arial"/>
        <w:sz w:val="16"/>
        <w:lang w:val="en-US"/>
      </w:rPr>
      <w:t>1</w:t>
    </w:r>
    <w:r w:rsidR="001E7FB4" w:rsidRPr="00901C72">
      <w:rPr>
        <w:rFonts w:ascii="Arial" w:hAnsi="Arial" w:cs="Arial"/>
        <w:sz w:val="16"/>
        <w:lang w:val="en-US"/>
      </w:rPr>
      <w:t xml:space="preserve"> </w:t>
    </w:r>
    <w:r w:rsidRPr="00901C72">
      <w:rPr>
        <w:rFonts w:ascii="Arial" w:hAnsi="Arial" w:cs="Arial"/>
        <w:sz w:val="16"/>
        <w:lang w:val="en-US"/>
      </w:rPr>
      <w:t>v1</w:t>
    </w:r>
    <w:r w:rsidRPr="00901C72">
      <w:rPr>
        <w:rFonts w:ascii="Arial" w:hAnsi="Arial" w:cs="Arial"/>
        <w:sz w:val="16"/>
        <w:lang w:val="en-US"/>
      </w:rPr>
      <w:tab/>
    </w:r>
    <w:r>
      <w:rPr>
        <w:rFonts w:ascii="Arial" w:hAnsi="Arial" w:cs="Arial"/>
        <w:sz w:val="16"/>
      </w:rPr>
      <w:fldChar w:fldCharType="begin"/>
    </w:r>
    <w:r w:rsidRPr="00901C72">
      <w:rPr>
        <w:rFonts w:ascii="Arial" w:hAnsi="Arial" w:cs="Arial"/>
        <w:sz w:val="16"/>
        <w:lang w:val="en-US"/>
      </w:rPr>
      <w:instrText xml:space="preserve"> PAGE </w:instrText>
    </w:r>
    <w:r>
      <w:rPr>
        <w:rFonts w:ascii="Arial" w:hAnsi="Arial" w:cs="Arial"/>
        <w:sz w:val="16"/>
      </w:rPr>
      <w:fldChar w:fldCharType="separate"/>
    </w:r>
    <w:r w:rsidR="001E7FB4" w:rsidRPr="00901C72">
      <w:rPr>
        <w:rFonts w:ascii="Arial" w:hAnsi="Arial" w:cs="Arial"/>
        <w:noProof/>
        <w:sz w:val="16"/>
        <w:lang w:val="en-US"/>
      </w:rPr>
      <w:t>1</w:t>
    </w:r>
    <w:r>
      <w:rPr>
        <w:rFonts w:ascii="Arial" w:hAnsi="Arial" w:cs="Arial"/>
        <w:sz w:val="16"/>
      </w:rPr>
      <w:fldChar w:fldCharType="end"/>
    </w:r>
    <w:r w:rsidRPr="00901C72">
      <w:rPr>
        <w:rFonts w:ascii="Arial" w:hAnsi="Arial" w:cs="Arial"/>
        <w:sz w:val="16"/>
        <w:lang w:val="en-US"/>
      </w:rPr>
      <w:t>/</w:t>
    </w:r>
    <w:r>
      <w:rPr>
        <w:rFonts w:ascii="Arial" w:hAnsi="Arial" w:cs="Arial"/>
        <w:sz w:val="16"/>
      </w:rPr>
      <w:fldChar w:fldCharType="begin"/>
    </w:r>
    <w:r w:rsidRPr="00901C72">
      <w:rPr>
        <w:rFonts w:ascii="Arial" w:hAnsi="Arial" w:cs="Arial"/>
        <w:sz w:val="16"/>
        <w:lang w:val="en-US"/>
      </w:rPr>
      <w:instrText xml:space="preserve"> NUMPAGES </w:instrText>
    </w:r>
    <w:r>
      <w:rPr>
        <w:rFonts w:ascii="Arial" w:hAnsi="Arial" w:cs="Arial"/>
        <w:sz w:val="16"/>
      </w:rPr>
      <w:fldChar w:fldCharType="separate"/>
    </w:r>
    <w:r w:rsidR="001E7FB4" w:rsidRPr="00901C72">
      <w:rPr>
        <w:rFonts w:ascii="Arial" w:hAnsi="Arial" w:cs="Arial"/>
        <w:noProof/>
        <w:sz w:val="16"/>
        <w:lang w:val="en-US"/>
      </w:rPr>
      <w:t>5</w:t>
    </w:r>
    <w:r>
      <w:rPr>
        <w:rFonts w:ascii="Arial" w:hAnsi="Arial" w:cs="Arial"/>
        <w:sz w:val="16"/>
      </w:rPr>
      <w:fldChar w:fldCharType="end"/>
    </w:r>
    <w:bookmarkStart w:id="42" w:name="_Toc75230067"/>
    <w:bookmarkStart w:id="43" w:name="_Toc114297164"/>
    <w:bookmarkEnd w:id="42"/>
    <w:bookmarkEnd w:id="43"/>
  </w:p>
  <w:p w14:paraId="4639EEAF" w14:textId="77777777" w:rsidR="00AA0CDC" w:rsidRPr="00901C72" w:rsidRDefault="00AA0CDC" w:rsidP="00AF26EC">
    <w:pPr>
      <w:tabs>
        <w:tab w:val="center" w:pos="3969"/>
        <w:tab w:val="right" w:pos="8505"/>
      </w:tabs>
      <w:ind w:left="-851"/>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01D70" w14:textId="77777777" w:rsidR="00ED66E9" w:rsidRDefault="00ED66E9">
      <w:r>
        <w:separator/>
      </w:r>
    </w:p>
  </w:footnote>
  <w:footnote w:type="continuationSeparator" w:id="0">
    <w:p w14:paraId="6BEFE2C1" w14:textId="77777777" w:rsidR="00ED66E9" w:rsidRDefault="00ED66E9">
      <w:r>
        <w:continuationSeparator/>
      </w:r>
    </w:p>
  </w:footnote>
  <w:footnote w:type="continuationNotice" w:id="1">
    <w:p w14:paraId="2926A7D4" w14:textId="77777777" w:rsidR="00ED66E9" w:rsidRDefault="00ED6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BBE8" w14:textId="77777777" w:rsidR="00CF0358" w:rsidRPr="000960C5" w:rsidRDefault="00CF0358" w:rsidP="00CF0358">
    <w:pPr>
      <w:pStyle w:val="Cdch"/>
    </w:pPr>
    <w:r w:rsidRPr="000960C5">
      <w:t>Textes pour Cahier des Charges</w:t>
    </w:r>
  </w:p>
  <w:p w14:paraId="0BCA6869" w14:textId="77777777" w:rsidR="00CF0358" w:rsidRPr="009110CD" w:rsidRDefault="00CF0358" w:rsidP="00CF0358">
    <w:pPr>
      <w:pStyle w:val="Kop5"/>
      <w:rPr>
        <w:lang w:val="fr-BE"/>
      </w:rPr>
    </w:pPr>
    <w:r w:rsidRPr="009110CD">
      <w:rPr>
        <w:lang w:val="fr-BE"/>
      </w:rPr>
      <w:t xml:space="preserve">Conforme à la systématique CdCh Neutre </w:t>
    </w:r>
  </w:p>
  <w:p w14:paraId="6F142F4D" w14:textId="77777777" w:rsidR="00AF26EC" w:rsidRPr="00AD6155" w:rsidRDefault="00AF26EC">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2EA0516"/>
    <w:multiLevelType w:val="hybridMultilevel"/>
    <w:tmpl w:val="977E276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373369AD"/>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0BC678C"/>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24"/>
  </w:num>
  <w:num w:numId="6">
    <w:abstractNumId w:val="11"/>
  </w:num>
  <w:num w:numId="7">
    <w:abstractNumId w:val="12"/>
  </w:num>
  <w:num w:numId="8">
    <w:abstractNumId w:val="29"/>
  </w:num>
  <w:num w:numId="9">
    <w:abstractNumId w:val="15"/>
  </w:num>
  <w:num w:numId="10">
    <w:abstractNumId w:val="33"/>
  </w:num>
  <w:num w:numId="11">
    <w:abstractNumId w:val="25"/>
  </w:num>
  <w:num w:numId="12">
    <w:abstractNumId w:val="14"/>
  </w:num>
  <w:num w:numId="13">
    <w:abstractNumId w:val="21"/>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7"/>
  </w:num>
  <w:num w:numId="24">
    <w:abstractNumId w:val="31"/>
  </w:num>
  <w:num w:numId="25">
    <w:abstractNumId w:val="26"/>
  </w:num>
  <w:num w:numId="26">
    <w:abstractNumId w:val="35"/>
  </w:num>
  <w:num w:numId="27">
    <w:abstractNumId w:val="18"/>
  </w:num>
  <w:num w:numId="28">
    <w:abstractNumId w:val="32"/>
  </w:num>
  <w:num w:numId="29">
    <w:abstractNumId w:val="19"/>
  </w:num>
  <w:num w:numId="30">
    <w:abstractNumId w:val="45"/>
  </w:num>
  <w:num w:numId="31">
    <w:abstractNumId w:val="38"/>
  </w:num>
  <w:num w:numId="32">
    <w:abstractNumId w:val="43"/>
  </w:num>
  <w:num w:numId="33">
    <w:abstractNumId w:val="16"/>
  </w:num>
  <w:num w:numId="34">
    <w:abstractNumId w:val="17"/>
  </w:num>
  <w:num w:numId="35">
    <w:abstractNumId w:val="40"/>
  </w:num>
  <w:num w:numId="36">
    <w:abstractNumId w:val="37"/>
  </w:num>
  <w:num w:numId="37">
    <w:abstractNumId w:val="42"/>
  </w:num>
  <w:num w:numId="38">
    <w:abstractNumId w:val="46"/>
  </w:num>
  <w:num w:numId="39">
    <w:abstractNumId w:val="30"/>
  </w:num>
  <w:num w:numId="40">
    <w:abstractNumId w:val="39"/>
  </w:num>
  <w:num w:numId="41">
    <w:abstractNumId w:val="20"/>
  </w:num>
  <w:num w:numId="42">
    <w:abstractNumId w:val="28"/>
  </w:num>
  <w:num w:numId="43">
    <w:abstractNumId w:val="44"/>
  </w:num>
  <w:num w:numId="44">
    <w:abstractNumId w:val="36"/>
  </w:num>
  <w:num w:numId="45">
    <w:abstractNumId w:val="41"/>
  </w:num>
  <w:num w:numId="46">
    <w:abstractNumId w:val="3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ctiveWritingStyle w:appName="MSWord" w:lang="nl-BE" w:vendorID="1" w:dllVersion="512" w:checkStyle="1"/>
  <w:activeWritingStyle w:appName="MSWord" w:lang="nl-NL" w:vendorID="1" w:dllVersion="512" w:checkStyle="1"/>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37"/>
    <w:rsid w:val="00001884"/>
    <w:rsid w:val="00002A89"/>
    <w:rsid w:val="000044BF"/>
    <w:rsid w:val="000071D2"/>
    <w:rsid w:val="000117B3"/>
    <w:rsid w:val="00017D8A"/>
    <w:rsid w:val="0002019C"/>
    <w:rsid w:val="00021700"/>
    <w:rsid w:val="00021FBC"/>
    <w:rsid w:val="000228B9"/>
    <w:rsid w:val="00023060"/>
    <w:rsid w:val="00025320"/>
    <w:rsid w:val="000334AC"/>
    <w:rsid w:val="00036C0B"/>
    <w:rsid w:val="000370C5"/>
    <w:rsid w:val="00037816"/>
    <w:rsid w:val="000413B7"/>
    <w:rsid w:val="00042422"/>
    <w:rsid w:val="00042802"/>
    <w:rsid w:val="000428B4"/>
    <w:rsid w:val="00045B94"/>
    <w:rsid w:val="00045C59"/>
    <w:rsid w:val="0004734B"/>
    <w:rsid w:val="00052B63"/>
    <w:rsid w:val="00055475"/>
    <w:rsid w:val="000556E0"/>
    <w:rsid w:val="00056717"/>
    <w:rsid w:val="00064A5E"/>
    <w:rsid w:val="00067AF1"/>
    <w:rsid w:val="00073FE6"/>
    <w:rsid w:val="00074F81"/>
    <w:rsid w:val="0007530F"/>
    <w:rsid w:val="00081071"/>
    <w:rsid w:val="0008446A"/>
    <w:rsid w:val="000853EC"/>
    <w:rsid w:val="0008617D"/>
    <w:rsid w:val="00086F1D"/>
    <w:rsid w:val="00093052"/>
    <w:rsid w:val="00093CB3"/>
    <w:rsid w:val="000945FD"/>
    <w:rsid w:val="0009617F"/>
    <w:rsid w:val="00096672"/>
    <w:rsid w:val="00096A3D"/>
    <w:rsid w:val="000A0482"/>
    <w:rsid w:val="000A062D"/>
    <w:rsid w:val="000A1532"/>
    <w:rsid w:val="000A49BF"/>
    <w:rsid w:val="000A5A54"/>
    <w:rsid w:val="000A5F87"/>
    <w:rsid w:val="000A7AC0"/>
    <w:rsid w:val="000B15E0"/>
    <w:rsid w:val="000B24BD"/>
    <w:rsid w:val="000B37C1"/>
    <w:rsid w:val="000C09D8"/>
    <w:rsid w:val="000C14A1"/>
    <w:rsid w:val="000C1E4E"/>
    <w:rsid w:val="000C2F7F"/>
    <w:rsid w:val="000C3787"/>
    <w:rsid w:val="000C7348"/>
    <w:rsid w:val="000D5CE5"/>
    <w:rsid w:val="000D7B2C"/>
    <w:rsid w:val="000E27FD"/>
    <w:rsid w:val="000E2916"/>
    <w:rsid w:val="000E2B22"/>
    <w:rsid w:val="000E350B"/>
    <w:rsid w:val="000E54A9"/>
    <w:rsid w:val="000E591D"/>
    <w:rsid w:val="000E5FB9"/>
    <w:rsid w:val="000E797E"/>
    <w:rsid w:val="000F34C9"/>
    <w:rsid w:val="000F4B9A"/>
    <w:rsid w:val="000F5393"/>
    <w:rsid w:val="000F6C44"/>
    <w:rsid w:val="00104512"/>
    <w:rsid w:val="001068A8"/>
    <w:rsid w:val="001124AC"/>
    <w:rsid w:val="00113AC9"/>
    <w:rsid w:val="00116E99"/>
    <w:rsid w:val="00116FF3"/>
    <w:rsid w:val="00120214"/>
    <w:rsid w:val="00120BC9"/>
    <w:rsid w:val="001231E6"/>
    <w:rsid w:val="0012337A"/>
    <w:rsid w:val="00124A1E"/>
    <w:rsid w:val="00124DE1"/>
    <w:rsid w:val="001305AA"/>
    <w:rsid w:val="001314BB"/>
    <w:rsid w:val="0013405A"/>
    <w:rsid w:val="0013579C"/>
    <w:rsid w:val="00137DB2"/>
    <w:rsid w:val="00144779"/>
    <w:rsid w:val="00146904"/>
    <w:rsid w:val="00146F65"/>
    <w:rsid w:val="00147488"/>
    <w:rsid w:val="0015524C"/>
    <w:rsid w:val="001608C7"/>
    <w:rsid w:val="00161604"/>
    <w:rsid w:val="00161701"/>
    <w:rsid w:val="00161DC4"/>
    <w:rsid w:val="00165587"/>
    <w:rsid w:val="00165A24"/>
    <w:rsid w:val="00165F70"/>
    <w:rsid w:val="00171481"/>
    <w:rsid w:val="001742C4"/>
    <w:rsid w:val="00175E58"/>
    <w:rsid w:val="001762ED"/>
    <w:rsid w:val="00177650"/>
    <w:rsid w:val="00177817"/>
    <w:rsid w:val="00184217"/>
    <w:rsid w:val="00184B0F"/>
    <w:rsid w:val="00191479"/>
    <w:rsid w:val="00191E85"/>
    <w:rsid w:val="00192956"/>
    <w:rsid w:val="00192A02"/>
    <w:rsid w:val="00195719"/>
    <w:rsid w:val="001957B9"/>
    <w:rsid w:val="001A6475"/>
    <w:rsid w:val="001A6D01"/>
    <w:rsid w:val="001B0F78"/>
    <w:rsid w:val="001B115F"/>
    <w:rsid w:val="001B3F76"/>
    <w:rsid w:val="001B4384"/>
    <w:rsid w:val="001B6778"/>
    <w:rsid w:val="001B6DBF"/>
    <w:rsid w:val="001B6FB5"/>
    <w:rsid w:val="001B7E32"/>
    <w:rsid w:val="001D488F"/>
    <w:rsid w:val="001E09A9"/>
    <w:rsid w:val="001E60B7"/>
    <w:rsid w:val="001E7FB4"/>
    <w:rsid w:val="001F22C6"/>
    <w:rsid w:val="001F58EF"/>
    <w:rsid w:val="00200270"/>
    <w:rsid w:val="00202647"/>
    <w:rsid w:val="00204E8C"/>
    <w:rsid w:val="00205FCA"/>
    <w:rsid w:val="00207A47"/>
    <w:rsid w:val="00207E3D"/>
    <w:rsid w:val="00210339"/>
    <w:rsid w:val="002111B0"/>
    <w:rsid w:val="00212930"/>
    <w:rsid w:val="00212FEC"/>
    <w:rsid w:val="00213351"/>
    <w:rsid w:val="0021444E"/>
    <w:rsid w:val="00215E54"/>
    <w:rsid w:val="0022001E"/>
    <w:rsid w:val="00220E42"/>
    <w:rsid w:val="00221DF9"/>
    <w:rsid w:val="00230B1D"/>
    <w:rsid w:val="002371A3"/>
    <w:rsid w:val="00237C84"/>
    <w:rsid w:val="002402AC"/>
    <w:rsid w:val="0024429B"/>
    <w:rsid w:val="00244759"/>
    <w:rsid w:val="00244C0D"/>
    <w:rsid w:val="0024562D"/>
    <w:rsid w:val="00250399"/>
    <w:rsid w:val="002533CA"/>
    <w:rsid w:val="002610DB"/>
    <w:rsid w:val="0026123E"/>
    <w:rsid w:val="00263184"/>
    <w:rsid w:val="00265091"/>
    <w:rsid w:val="0026780A"/>
    <w:rsid w:val="00270821"/>
    <w:rsid w:val="002708B0"/>
    <w:rsid w:val="00273BEF"/>
    <w:rsid w:val="002748E8"/>
    <w:rsid w:val="002767BE"/>
    <w:rsid w:val="002775F4"/>
    <w:rsid w:val="00281058"/>
    <w:rsid w:val="0028662B"/>
    <w:rsid w:val="00286FD2"/>
    <w:rsid w:val="00290987"/>
    <w:rsid w:val="00290B37"/>
    <w:rsid w:val="0029240D"/>
    <w:rsid w:val="00293649"/>
    <w:rsid w:val="00294092"/>
    <w:rsid w:val="002A0A4A"/>
    <w:rsid w:val="002A1800"/>
    <w:rsid w:val="002A593E"/>
    <w:rsid w:val="002A7F56"/>
    <w:rsid w:val="002B0C53"/>
    <w:rsid w:val="002B1903"/>
    <w:rsid w:val="002B213B"/>
    <w:rsid w:val="002B2D44"/>
    <w:rsid w:val="002C0407"/>
    <w:rsid w:val="002C2063"/>
    <w:rsid w:val="002C2113"/>
    <w:rsid w:val="002C3287"/>
    <w:rsid w:val="002C3491"/>
    <w:rsid w:val="002C3B2B"/>
    <w:rsid w:val="002C4076"/>
    <w:rsid w:val="002C53C0"/>
    <w:rsid w:val="002C70DE"/>
    <w:rsid w:val="002D090A"/>
    <w:rsid w:val="002D0D08"/>
    <w:rsid w:val="002D16C1"/>
    <w:rsid w:val="002D45A9"/>
    <w:rsid w:val="002D512E"/>
    <w:rsid w:val="002D5F97"/>
    <w:rsid w:val="002D6035"/>
    <w:rsid w:val="002E03E3"/>
    <w:rsid w:val="002E111A"/>
    <w:rsid w:val="002E3435"/>
    <w:rsid w:val="002F2C5F"/>
    <w:rsid w:val="002F6DFC"/>
    <w:rsid w:val="002F746D"/>
    <w:rsid w:val="002F7B6D"/>
    <w:rsid w:val="0030302A"/>
    <w:rsid w:val="00304844"/>
    <w:rsid w:val="0030509C"/>
    <w:rsid w:val="00310D81"/>
    <w:rsid w:val="00312A4F"/>
    <w:rsid w:val="003203FE"/>
    <w:rsid w:val="00321F9C"/>
    <w:rsid w:val="0032647C"/>
    <w:rsid w:val="00330F0B"/>
    <w:rsid w:val="00331B74"/>
    <w:rsid w:val="00333520"/>
    <w:rsid w:val="003336C8"/>
    <w:rsid w:val="00334D04"/>
    <w:rsid w:val="00336EF6"/>
    <w:rsid w:val="00345585"/>
    <w:rsid w:val="00346736"/>
    <w:rsid w:val="00347999"/>
    <w:rsid w:val="003507D0"/>
    <w:rsid w:val="00350D18"/>
    <w:rsid w:val="003510FB"/>
    <w:rsid w:val="003511F0"/>
    <w:rsid w:val="003516C9"/>
    <w:rsid w:val="00352847"/>
    <w:rsid w:val="003539FC"/>
    <w:rsid w:val="00354F34"/>
    <w:rsid w:val="0035510D"/>
    <w:rsid w:val="00355904"/>
    <w:rsid w:val="0036088C"/>
    <w:rsid w:val="00360CBE"/>
    <w:rsid w:val="00362EB6"/>
    <w:rsid w:val="003636BC"/>
    <w:rsid w:val="0036532C"/>
    <w:rsid w:val="003672BD"/>
    <w:rsid w:val="00367639"/>
    <w:rsid w:val="003711E3"/>
    <w:rsid w:val="00374925"/>
    <w:rsid w:val="003770FE"/>
    <w:rsid w:val="003774C4"/>
    <w:rsid w:val="0038118D"/>
    <w:rsid w:val="003817A1"/>
    <w:rsid w:val="00381FEC"/>
    <w:rsid w:val="0038448C"/>
    <w:rsid w:val="003848F6"/>
    <w:rsid w:val="0038520B"/>
    <w:rsid w:val="00385287"/>
    <w:rsid w:val="003853E8"/>
    <w:rsid w:val="003908CD"/>
    <w:rsid w:val="00391434"/>
    <w:rsid w:val="0039159F"/>
    <w:rsid w:val="00394316"/>
    <w:rsid w:val="003953CA"/>
    <w:rsid w:val="0039666E"/>
    <w:rsid w:val="003A2B8F"/>
    <w:rsid w:val="003A3ABE"/>
    <w:rsid w:val="003A5537"/>
    <w:rsid w:val="003A696D"/>
    <w:rsid w:val="003A7A4E"/>
    <w:rsid w:val="003B1491"/>
    <w:rsid w:val="003B19B1"/>
    <w:rsid w:val="003B247B"/>
    <w:rsid w:val="003B2A0A"/>
    <w:rsid w:val="003B364E"/>
    <w:rsid w:val="003B3767"/>
    <w:rsid w:val="003B3E24"/>
    <w:rsid w:val="003B4623"/>
    <w:rsid w:val="003C26C1"/>
    <w:rsid w:val="003C3AF8"/>
    <w:rsid w:val="003C5446"/>
    <w:rsid w:val="003D13AD"/>
    <w:rsid w:val="003D3675"/>
    <w:rsid w:val="003D6559"/>
    <w:rsid w:val="003E309A"/>
    <w:rsid w:val="003E4D06"/>
    <w:rsid w:val="003E5BD0"/>
    <w:rsid w:val="003E6F95"/>
    <w:rsid w:val="003E74B6"/>
    <w:rsid w:val="003F3DE7"/>
    <w:rsid w:val="003F7688"/>
    <w:rsid w:val="003F7C1D"/>
    <w:rsid w:val="00400ECF"/>
    <w:rsid w:val="00402220"/>
    <w:rsid w:val="00403E30"/>
    <w:rsid w:val="0040416D"/>
    <w:rsid w:val="00406EA6"/>
    <w:rsid w:val="004076B2"/>
    <w:rsid w:val="004102E9"/>
    <w:rsid w:val="004123EE"/>
    <w:rsid w:val="00413200"/>
    <w:rsid w:val="0041555C"/>
    <w:rsid w:val="00416E42"/>
    <w:rsid w:val="00420388"/>
    <w:rsid w:val="00422F7D"/>
    <w:rsid w:val="00425C94"/>
    <w:rsid w:val="004335C8"/>
    <w:rsid w:val="00434000"/>
    <w:rsid w:val="0043462F"/>
    <w:rsid w:val="00434B2C"/>
    <w:rsid w:val="00434E55"/>
    <w:rsid w:val="00435F06"/>
    <w:rsid w:val="0043682C"/>
    <w:rsid w:val="00436D9A"/>
    <w:rsid w:val="004374AC"/>
    <w:rsid w:val="00445C18"/>
    <w:rsid w:val="0044644B"/>
    <w:rsid w:val="00450B4E"/>
    <w:rsid w:val="004543CF"/>
    <w:rsid w:val="00454452"/>
    <w:rsid w:val="0045658F"/>
    <w:rsid w:val="00456AD3"/>
    <w:rsid w:val="00456F5A"/>
    <w:rsid w:val="0046273F"/>
    <w:rsid w:val="0046574B"/>
    <w:rsid w:val="004723B5"/>
    <w:rsid w:val="00472CF5"/>
    <w:rsid w:val="00475558"/>
    <w:rsid w:val="00480028"/>
    <w:rsid w:val="004824D9"/>
    <w:rsid w:val="004830E7"/>
    <w:rsid w:val="004A07AB"/>
    <w:rsid w:val="004A0AFE"/>
    <w:rsid w:val="004A1531"/>
    <w:rsid w:val="004A3EBA"/>
    <w:rsid w:val="004A3EFB"/>
    <w:rsid w:val="004A42D6"/>
    <w:rsid w:val="004A4EAC"/>
    <w:rsid w:val="004A7DC6"/>
    <w:rsid w:val="004B0AB2"/>
    <w:rsid w:val="004B2B9B"/>
    <w:rsid w:val="004B2F93"/>
    <w:rsid w:val="004B3F9A"/>
    <w:rsid w:val="004C02B5"/>
    <w:rsid w:val="004C2D9A"/>
    <w:rsid w:val="004C601F"/>
    <w:rsid w:val="004D00CD"/>
    <w:rsid w:val="004D0394"/>
    <w:rsid w:val="004D167A"/>
    <w:rsid w:val="004D1A6D"/>
    <w:rsid w:val="004D2A87"/>
    <w:rsid w:val="004D4637"/>
    <w:rsid w:val="004D55DE"/>
    <w:rsid w:val="004D69F7"/>
    <w:rsid w:val="004D7C42"/>
    <w:rsid w:val="004E0F66"/>
    <w:rsid w:val="004E3112"/>
    <w:rsid w:val="004E3A17"/>
    <w:rsid w:val="004E3D9B"/>
    <w:rsid w:val="004E4101"/>
    <w:rsid w:val="004E4480"/>
    <w:rsid w:val="004E6A67"/>
    <w:rsid w:val="004E785A"/>
    <w:rsid w:val="004F1CE9"/>
    <w:rsid w:val="004F356F"/>
    <w:rsid w:val="00500F6F"/>
    <w:rsid w:val="00507A49"/>
    <w:rsid w:val="00507BE9"/>
    <w:rsid w:val="005126FD"/>
    <w:rsid w:val="005128AC"/>
    <w:rsid w:val="005151C0"/>
    <w:rsid w:val="00515687"/>
    <w:rsid w:val="005205D5"/>
    <w:rsid w:val="00522A1C"/>
    <w:rsid w:val="00524581"/>
    <w:rsid w:val="00524B09"/>
    <w:rsid w:val="0052611E"/>
    <w:rsid w:val="00526ACB"/>
    <w:rsid w:val="00527997"/>
    <w:rsid w:val="00532927"/>
    <w:rsid w:val="00534906"/>
    <w:rsid w:val="00537F5E"/>
    <w:rsid w:val="00540845"/>
    <w:rsid w:val="0054098D"/>
    <w:rsid w:val="00546760"/>
    <w:rsid w:val="005470E4"/>
    <w:rsid w:val="00550CD5"/>
    <w:rsid w:val="0055287C"/>
    <w:rsid w:val="00552E1D"/>
    <w:rsid w:val="00555F02"/>
    <w:rsid w:val="005569FA"/>
    <w:rsid w:val="00556ADF"/>
    <w:rsid w:val="005578F0"/>
    <w:rsid w:val="005648E1"/>
    <w:rsid w:val="0056754A"/>
    <w:rsid w:val="00567592"/>
    <w:rsid w:val="00570A99"/>
    <w:rsid w:val="005723AA"/>
    <w:rsid w:val="00573F52"/>
    <w:rsid w:val="005816B9"/>
    <w:rsid w:val="00581FBA"/>
    <w:rsid w:val="005820A5"/>
    <w:rsid w:val="005928E2"/>
    <w:rsid w:val="00593BD2"/>
    <w:rsid w:val="005940E3"/>
    <w:rsid w:val="00595928"/>
    <w:rsid w:val="005965FA"/>
    <w:rsid w:val="00597139"/>
    <w:rsid w:val="005976DB"/>
    <w:rsid w:val="005A0BAE"/>
    <w:rsid w:val="005A0E07"/>
    <w:rsid w:val="005A2DA6"/>
    <w:rsid w:val="005A2F7C"/>
    <w:rsid w:val="005A4A9D"/>
    <w:rsid w:val="005A597C"/>
    <w:rsid w:val="005B237B"/>
    <w:rsid w:val="005B289A"/>
    <w:rsid w:val="005B292A"/>
    <w:rsid w:val="005B2AEA"/>
    <w:rsid w:val="005B5722"/>
    <w:rsid w:val="005B60B5"/>
    <w:rsid w:val="005B6A13"/>
    <w:rsid w:val="005C03CB"/>
    <w:rsid w:val="005C0BA7"/>
    <w:rsid w:val="005C1F1C"/>
    <w:rsid w:val="005C4A90"/>
    <w:rsid w:val="005C5E9B"/>
    <w:rsid w:val="005C77CB"/>
    <w:rsid w:val="005D4D05"/>
    <w:rsid w:val="005D63C0"/>
    <w:rsid w:val="005E021E"/>
    <w:rsid w:val="005E2253"/>
    <w:rsid w:val="005E5227"/>
    <w:rsid w:val="005E6DAA"/>
    <w:rsid w:val="005E7B76"/>
    <w:rsid w:val="005F0303"/>
    <w:rsid w:val="005F05E9"/>
    <w:rsid w:val="005F102B"/>
    <w:rsid w:val="005F2E04"/>
    <w:rsid w:val="0060034C"/>
    <w:rsid w:val="00603E79"/>
    <w:rsid w:val="00604586"/>
    <w:rsid w:val="006050D1"/>
    <w:rsid w:val="006056C8"/>
    <w:rsid w:val="006060B3"/>
    <w:rsid w:val="0060621F"/>
    <w:rsid w:val="006070CD"/>
    <w:rsid w:val="006115AE"/>
    <w:rsid w:val="00611B33"/>
    <w:rsid w:val="00613366"/>
    <w:rsid w:val="00616F2E"/>
    <w:rsid w:val="00617979"/>
    <w:rsid w:val="0062447D"/>
    <w:rsid w:val="00624CBD"/>
    <w:rsid w:val="006262F5"/>
    <w:rsid w:val="00626DF7"/>
    <w:rsid w:val="00627A7B"/>
    <w:rsid w:val="0063280E"/>
    <w:rsid w:val="00634596"/>
    <w:rsid w:val="00634EA3"/>
    <w:rsid w:val="0063775E"/>
    <w:rsid w:val="00640480"/>
    <w:rsid w:val="00641C22"/>
    <w:rsid w:val="00642398"/>
    <w:rsid w:val="00642904"/>
    <w:rsid w:val="00644271"/>
    <w:rsid w:val="0065098D"/>
    <w:rsid w:val="0065146A"/>
    <w:rsid w:val="006517C2"/>
    <w:rsid w:val="006524C8"/>
    <w:rsid w:val="00652967"/>
    <w:rsid w:val="00653D52"/>
    <w:rsid w:val="00654166"/>
    <w:rsid w:val="006561C8"/>
    <w:rsid w:val="00656A97"/>
    <w:rsid w:val="00657952"/>
    <w:rsid w:val="00657A17"/>
    <w:rsid w:val="00661A12"/>
    <w:rsid w:val="00661B7D"/>
    <w:rsid w:val="00661BEB"/>
    <w:rsid w:val="00663D70"/>
    <w:rsid w:val="00664027"/>
    <w:rsid w:val="00667AC5"/>
    <w:rsid w:val="006713D4"/>
    <w:rsid w:val="00680403"/>
    <w:rsid w:val="0068077F"/>
    <w:rsid w:val="0068317D"/>
    <w:rsid w:val="00684548"/>
    <w:rsid w:val="00684B12"/>
    <w:rsid w:val="00684D13"/>
    <w:rsid w:val="00686466"/>
    <w:rsid w:val="00687159"/>
    <w:rsid w:val="006901EE"/>
    <w:rsid w:val="00691FFE"/>
    <w:rsid w:val="00694AF1"/>
    <w:rsid w:val="00696957"/>
    <w:rsid w:val="006A137F"/>
    <w:rsid w:val="006A1502"/>
    <w:rsid w:val="006A5E35"/>
    <w:rsid w:val="006A65A9"/>
    <w:rsid w:val="006A7299"/>
    <w:rsid w:val="006A7B0E"/>
    <w:rsid w:val="006B1005"/>
    <w:rsid w:val="006B2EEC"/>
    <w:rsid w:val="006B5154"/>
    <w:rsid w:val="006B57D5"/>
    <w:rsid w:val="006B630A"/>
    <w:rsid w:val="006B630D"/>
    <w:rsid w:val="006B7437"/>
    <w:rsid w:val="006C084A"/>
    <w:rsid w:val="006C0A68"/>
    <w:rsid w:val="006C15FE"/>
    <w:rsid w:val="006C22F5"/>
    <w:rsid w:val="006C445B"/>
    <w:rsid w:val="006C5B37"/>
    <w:rsid w:val="006C73B2"/>
    <w:rsid w:val="006C78F2"/>
    <w:rsid w:val="006D4181"/>
    <w:rsid w:val="006E2BB7"/>
    <w:rsid w:val="006E4378"/>
    <w:rsid w:val="006E5E48"/>
    <w:rsid w:val="006E6A1B"/>
    <w:rsid w:val="006E7599"/>
    <w:rsid w:val="006F11ED"/>
    <w:rsid w:val="006F18FB"/>
    <w:rsid w:val="006F2734"/>
    <w:rsid w:val="006F59A1"/>
    <w:rsid w:val="006F5F38"/>
    <w:rsid w:val="00703198"/>
    <w:rsid w:val="007043CF"/>
    <w:rsid w:val="00704497"/>
    <w:rsid w:val="00706B02"/>
    <w:rsid w:val="00706C08"/>
    <w:rsid w:val="00707483"/>
    <w:rsid w:val="007075FB"/>
    <w:rsid w:val="00707FF9"/>
    <w:rsid w:val="007148B6"/>
    <w:rsid w:val="00716A5E"/>
    <w:rsid w:val="00722B9A"/>
    <w:rsid w:val="00722EED"/>
    <w:rsid w:val="0072351A"/>
    <w:rsid w:val="00723E2A"/>
    <w:rsid w:val="00724444"/>
    <w:rsid w:val="00727D1E"/>
    <w:rsid w:val="00730479"/>
    <w:rsid w:val="0073283E"/>
    <w:rsid w:val="00733D84"/>
    <w:rsid w:val="00736462"/>
    <w:rsid w:val="0073666C"/>
    <w:rsid w:val="00740D22"/>
    <w:rsid w:val="00742601"/>
    <w:rsid w:val="00743358"/>
    <w:rsid w:val="007433BF"/>
    <w:rsid w:val="00744004"/>
    <w:rsid w:val="007446F4"/>
    <w:rsid w:val="007454A5"/>
    <w:rsid w:val="00750213"/>
    <w:rsid w:val="00751FEA"/>
    <w:rsid w:val="00753BF4"/>
    <w:rsid w:val="00754819"/>
    <w:rsid w:val="007618ED"/>
    <w:rsid w:val="007627F0"/>
    <w:rsid w:val="007630EC"/>
    <w:rsid w:val="00763660"/>
    <w:rsid w:val="00763C61"/>
    <w:rsid w:val="0076522D"/>
    <w:rsid w:val="0076684B"/>
    <w:rsid w:val="007707A1"/>
    <w:rsid w:val="00773F14"/>
    <w:rsid w:val="0077582D"/>
    <w:rsid w:val="00776CFE"/>
    <w:rsid w:val="00776EFC"/>
    <w:rsid w:val="00780221"/>
    <w:rsid w:val="00780AB1"/>
    <w:rsid w:val="00782C3C"/>
    <w:rsid w:val="00786379"/>
    <w:rsid w:val="00787376"/>
    <w:rsid w:val="0079063A"/>
    <w:rsid w:val="00790BFA"/>
    <w:rsid w:val="00790ED0"/>
    <w:rsid w:val="007927A3"/>
    <w:rsid w:val="00794957"/>
    <w:rsid w:val="0079711F"/>
    <w:rsid w:val="007A25B2"/>
    <w:rsid w:val="007A2D6C"/>
    <w:rsid w:val="007A2E02"/>
    <w:rsid w:val="007A3629"/>
    <w:rsid w:val="007A6252"/>
    <w:rsid w:val="007A651B"/>
    <w:rsid w:val="007A716B"/>
    <w:rsid w:val="007A7C8A"/>
    <w:rsid w:val="007B1084"/>
    <w:rsid w:val="007B3094"/>
    <w:rsid w:val="007B493B"/>
    <w:rsid w:val="007B756E"/>
    <w:rsid w:val="007C2978"/>
    <w:rsid w:val="007C2A38"/>
    <w:rsid w:val="007C468E"/>
    <w:rsid w:val="007C600D"/>
    <w:rsid w:val="007D7BD7"/>
    <w:rsid w:val="007D7DD0"/>
    <w:rsid w:val="007E1026"/>
    <w:rsid w:val="007E1828"/>
    <w:rsid w:val="007E1D10"/>
    <w:rsid w:val="007E5733"/>
    <w:rsid w:val="007E7D0D"/>
    <w:rsid w:val="007F0BFF"/>
    <w:rsid w:val="007F0FBE"/>
    <w:rsid w:val="007F1770"/>
    <w:rsid w:val="007F1C20"/>
    <w:rsid w:val="007F3DBE"/>
    <w:rsid w:val="007F481B"/>
    <w:rsid w:val="007F6145"/>
    <w:rsid w:val="00800842"/>
    <w:rsid w:val="008030C7"/>
    <w:rsid w:val="008059E8"/>
    <w:rsid w:val="008061A3"/>
    <w:rsid w:val="0081005E"/>
    <w:rsid w:val="008140A3"/>
    <w:rsid w:val="00814E84"/>
    <w:rsid w:val="008159DF"/>
    <w:rsid w:val="00816293"/>
    <w:rsid w:val="00820B23"/>
    <w:rsid w:val="00822B9A"/>
    <w:rsid w:val="00823D7C"/>
    <w:rsid w:val="00824EF0"/>
    <w:rsid w:val="0082594E"/>
    <w:rsid w:val="008271E3"/>
    <w:rsid w:val="0082762F"/>
    <w:rsid w:val="00827798"/>
    <w:rsid w:val="00831330"/>
    <w:rsid w:val="008353FB"/>
    <w:rsid w:val="00836785"/>
    <w:rsid w:val="00836AFF"/>
    <w:rsid w:val="008407A8"/>
    <w:rsid w:val="0084231C"/>
    <w:rsid w:val="00844D62"/>
    <w:rsid w:val="00846D55"/>
    <w:rsid w:val="00846FC4"/>
    <w:rsid w:val="008533B4"/>
    <w:rsid w:val="00855A3E"/>
    <w:rsid w:val="00856D80"/>
    <w:rsid w:val="00860984"/>
    <w:rsid w:val="0086431D"/>
    <w:rsid w:val="0087255C"/>
    <w:rsid w:val="00876DDA"/>
    <w:rsid w:val="00877208"/>
    <w:rsid w:val="00880FDA"/>
    <w:rsid w:val="00884338"/>
    <w:rsid w:val="008844ED"/>
    <w:rsid w:val="00885F8B"/>
    <w:rsid w:val="00887549"/>
    <w:rsid w:val="008906B2"/>
    <w:rsid w:val="00891F0E"/>
    <w:rsid w:val="00892027"/>
    <w:rsid w:val="00894DDA"/>
    <w:rsid w:val="008A1B68"/>
    <w:rsid w:val="008A1DBD"/>
    <w:rsid w:val="008A45EC"/>
    <w:rsid w:val="008A4754"/>
    <w:rsid w:val="008A5991"/>
    <w:rsid w:val="008A6671"/>
    <w:rsid w:val="008A7363"/>
    <w:rsid w:val="008B01C0"/>
    <w:rsid w:val="008B0804"/>
    <w:rsid w:val="008B0935"/>
    <w:rsid w:val="008B2811"/>
    <w:rsid w:val="008B466F"/>
    <w:rsid w:val="008B5409"/>
    <w:rsid w:val="008B5821"/>
    <w:rsid w:val="008B5DEB"/>
    <w:rsid w:val="008B6305"/>
    <w:rsid w:val="008C306A"/>
    <w:rsid w:val="008C4081"/>
    <w:rsid w:val="008C477B"/>
    <w:rsid w:val="008C66FC"/>
    <w:rsid w:val="008C76D2"/>
    <w:rsid w:val="008D1489"/>
    <w:rsid w:val="008D186F"/>
    <w:rsid w:val="008E2294"/>
    <w:rsid w:val="008E3820"/>
    <w:rsid w:val="008E4A24"/>
    <w:rsid w:val="008E5946"/>
    <w:rsid w:val="008E666C"/>
    <w:rsid w:val="008E69EC"/>
    <w:rsid w:val="008E793E"/>
    <w:rsid w:val="008E7C5E"/>
    <w:rsid w:val="008F000D"/>
    <w:rsid w:val="008F025C"/>
    <w:rsid w:val="008F0737"/>
    <w:rsid w:val="008F0919"/>
    <w:rsid w:val="008F3472"/>
    <w:rsid w:val="008F48BA"/>
    <w:rsid w:val="008F5AD8"/>
    <w:rsid w:val="00900A26"/>
    <w:rsid w:val="00900D63"/>
    <w:rsid w:val="009010D9"/>
    <w:rsid w:val="00901C72"/>
    <w:rsid w:val="0090233E"/>
    <w:rsid w:val="00903003"/>
    <w:rsid w:val="00905117"/>
    <w:rsid w:val="00905B28"/>
    <w:rsid w:val="00912D24"/>
    <w:rsid w:val="00913C47"/>
    <w:rsid w:val="009160D8"/>
    <w:rsid w:val="00916E3C"/>
    <w:rsid w:val="00924A99"/>
    <w:rsid w:val="00932417"/>
    <w:rsid w:val="009325A8"/>
    <w:rsid w:val="00935240"/>
    <w:rsid w:val="00944CA9"/>
    <w:rsid w:val="00945347"/>
    <w:rsid w:val="00945EDA"/>
    <w:rsid w:val="00946DB8"/>
    <w:rsid w:val="00947746"/>
    <w:rsid w:val="009505A7"/>
    <w:rsid w:val="0095196F"/>
    <w:rsid w:val="009579F4"/>
    <w:rsid w:val="009603EC"/>
    <w:rsid w:val="009625DC"/>
    <w:rsid w:val="0096647D"/>
    <w:rsid w:val="009678DF"/>
    <w:rsid w:val="00971136"/>
    <w:rsid w:val="009721A9"/>
    <w:rsid w:val="00972DAD"/>
    <w:rsid w:val="00974D42"/>
    <w:rsid w:val="00976512"/>
    <w:rsid w:val="009766AF"/>
    <w:rsid w:val="0097674F"/>
    <w:rsid w:val="00976D47"/>
    <w:rsid w:val="00976FCB"/>
    <w:rsid w:val="009777A1"/>
    <w:rsid w:val="0098066E"/>
    <w:rsid w:val="00980BB3"/>
    <w:rsid w:val="00981057"/>
    <w:rsid w:val="00981591"/>
    <w:rsid w:val="0098268E"/>
    <w:rsid w:val="0098294D"/>
    <w:rsid w:val="00983429"/>
    <w:rsid w:val="00985EA0"/>
    <w:rsid w:val="00986419"/>
    <w:rsid w:val="00987F4F"/>
    <w:rsid w:val="009901AC"/>
    <w:rsid w:val="0099171B"/>
    <w:rsid w:val="00991D6A"/>
    <w:rsid w:val="0099296E"/>
    <w:rsid w:val="00992D77"/>
    <w:rsid w:val="009936CC"/>
    <w:rsid w:val="00995290"/>
    <w:rsid w:val="0099609B"/>
    <w:rsid w:val="009A0A69"/>
    <w:rsid w:val="009A2F15"/>
    <w:rsid w:val="009A5189"/>
    <w:rsid w:val="009A62EE"/>
    <w:rsid w:val="009B0438"/>
    <w:rsid w:val="009B05A8"/>
    <w:rsid w:val="009B1879"/>
    <w:rsid w:val="009B29E1"/>
    <w:rsid w:val="009B43D6"/>
    <w:rsid w:val="009B6D3F"/>
    <w:rsid w:val="009B7411"/>
    <w:rsid w:val="009B767D"/>
    <w:rsid w:val="009C3951"/>
    <w:rsid w:val="009C4C8B"/>
    <w:rsid w:val="009C52F9"/>
    <w:rsid w:val="009C5A95"/>
    <w:rsid w:val="009C643A"/>
    <w:rsid w:val="009C6C81"/>
    <w:rsid w:val="009D16FC"/>
    <w:rsid w:val="009D29C9"/>
    <w:rsid w:val="009D30DA"/>
    <w:rsid w:val="009D389E"/>
    <w:rsid w:val="009D3CF3"/>
    <w:rsid w:val="009D509A"/>
    <w:rsid w:val="009D7363"/>
    <w:rsid w:val="009E070F"/>
    <w:rsid w:val="009E0F09"/>
    <w:rsid w:val="009E361B"/>
    <w:rsid w:val="009E636D"/>
    <w:rsid w:val="009E6727"/>
    <w:rsid w:val="009E7C14"/>
    <w:rsid w:val="009F026A"/>
    <w:rsid w:val="009F1DAC"/>
    <w:rsid w:val="009F4559"/>
    <w:rsid w:val="009F5314"/>
    <w:rsid w:val="009F7B72"/>
    <w:rsid w:val="00A03117"/>
    <w:rsid w:val="00A07919"/>
    <w:rsid w:val="00A07E8D"/>
    <w:rsid w:val="00A1029E"/>
    <w:rsid w:val="00A14CF0"/>
    <w:rsid w:val="00A1527D"/>
    <w:rsid w:val="00A17BE9"/>
    <w:rsid w:val="00A205D9"/>
    <w:rsid w:val="00A209A9"/>
    <w:rsid w:val="00A221C2"/>
    <w:rsid w:val="00A30F89"/>
    <w:rsid w:val="00A34714"/>
    <w:rsid w:val="00A34839"/>
    <w:rsid w:val="00A35A4B"/>
    <w:rsid w:val="00A40B80"/>
    <w:rsid w:val="00A41772"/>
    <w:rsid w:val="00A41AE4"/>
    <w:rsid w:val="00A44986"/>
    <w:rsid w:val="00A4525C"/>
    <w:rsid w:val="00A46F6B"/>
    <w:rsid w:val="00A567EB"/>
    <w:rsid w:val="00A6178F"/>
    <w:rsid w:val="00A66540"/>
    <w:rsid w:val="00A66E03"/>
    <w:rsid w:val="00A70139"/>
    <w:rsid w:val="00A70786"/>
    <w:rsid w:val="00A709BD"/>
    <w:rsid w:val="00A71FF0"/>
    <w:rsid w:val="00A72121"/>
    <w:rsid w:val="00A72F19"/>
    <w:rsid w:val="00A737BD"/>
    <w:rsid w:val="00A75351"/>
    <w:rsid w:val="00A775AD"/>
    <w:rsid w:val="00A77A66"/>
    <w:rsid w:val="00A80151"/>
    <w:rsid w:val="00A80161"/>
    <w:rsid w:val="00A80F78"/>
    <w:rsid w:val="00A83CA5"/>
    <w:rsid w:val="00A84D46"/>
    <w:rsid w:val="00A90E13"/>
    <w:rsid w:val="00A90EC6"/>
    <w:rsid w:val="00A95759"/>
    <w:rsid w:val="00A95C11"/>
    <w:rsid w:val="00A95F41"/>
    <w:rsid w:val="00A96257"/>
    <w:rsid w:val="00A96E9B"/>
    <w:rsid w:val="00AA0460"/>
    <w:rsid w:val="00AA0CDC"/>
    <w:rsid w:val="00AA28E7"/>
    <w:rsid w:val="00AA42B2"/>
    <w:rsid w:val="00AA4A77"/>
    <w:rsid w:val="00AA5031"/>
    <w:rsid w:val="00AA53CD"/>
    <w:rsid w:val="00AA596D"/>
    <w:rsid w:val="00AA6607"/>
    <w:rsid w:val="00AA717B"/>
    <w:rsid w:val="00AA770F"/>
    <w:rsid w:val="00AA7CC6"/>
    <w:rsid w:val="00AA7E13"/>
    <w:rsid w:val="00AB12EC"/>
    <w:rsid w:val="00AB241D"/>
    <w:rsid w:val="00AB25EE"/>
    <w:rsid w:val="00AC1ECD"/>
    <w:rsid w:val="00AC76B9"/>
    <w:rsid w:val="00AD1CA8"/>
    <w:rsid w:val="00AD30AC"/>
    <w:rsid w:val="00AD33FB"/>
    <w:rsid w:val="00AD58B1"/>
    <w:rsid w:val="00AD5A90"/>
    <w:rsid w:val="00AD6155"/>
    <w:rsid w:val="00AD76A4"/>
    <w:rsid w:val="00AE022A"/>
    <w:rsid w:val="00AE038A"/>
    <w:rsid w:val="00AE3E67"/>
    <w:rsid w:val="00AE68BC"/>
    <w:rsid w:val="00AE6E73"/>
    <w:rsid w:val="00AF085F"/>
    <w:rsid w:val="00AF1068"/>
    <w:rsid w:val="00AF26EC"/>
    <w:rsid w:val="00AF3CCE"/>
    <w:rsid w:val="00AF3CEB"/>
    <w:rsid w:val="00AF5D36"/>
    <w:rsid w:val="00AF6BBF"/>
    <w:rsid w:val="00AF7C85"/>
    <w:rsid w:val="00B00C3E"/>
    <w:rsid w:val="00B014BD"/>
    <w:rsid w:val="00B01D85"/>
    <w:rsid w:val="00B10B52"/>
    <w:rsid w:val="00B22662"/>
    <w:rsid w:val="00B22C29"/>
    <w:rsid w:val="00B25BFA"/>
    <w:rsid w:val="00B2647B"/>
    <w:rsid w:val="00B272A4"/>
    <w:rsid w:val="00B30A71"/>
    <w:rsid w:val="00B30B21"/>
    <w:rsid w:val="00B33FFB"/>
    <w:rsid w:val="00B3799D"/>
    <w:rsid w:val="00B415B3"/>
    <w:rsid w:val="00B41943"/>
    <w:rsid w:val="00B41C28"/>
    <w:rsid w:val="00B45939"/>
    <w:rsid w:val="00B46F3D"/>
    <w:rsid w:val="00B47182"/>
    <w:rsid w:val="00B50922"/>
    <w:rsid w:val="00B51991"/>
    <w:rsid w:val="00B53896"/>
    <w:rsid w:val="00B56D5D"/>
    <w:rsid w:val="00B63291"/>
    <w:rsid w:val="00B63533"/>
    <w:rsid w:val="00B63D39"/>
    <w:rsid w:val="00B66ABD"/>
    <w:rsid w:val="00B70903"/>
    <w:rsid w:val="00B729BE"/>
    <w:rsid w:val="00B73EB7"/>
    <w:rsid w:val="00B742C0"/>
    <w:rsid w:val="00B76D29"/>
    <w:rsid w:val="00B852E8"/>
    <w:rsid w:val="00B916DB"/>
    <w:rsid w:val="00B921EF"/>
    <w:rsid w:val="00B97493"/>
    <w:rsid w:val="00BA36BC"/>
    <w:rsid w:val="00BA72C0"/>
    <w:rsid w:val="00BA7F58"/>
    <w:rsid w:val="00BB2245"/>
    <w:rsid w:val="00BB7558"/>
    <w:rsid w:val="00BC0688"/>
    <w:rsid w:val="00BC3560"/>
    <w:rsid w:val="00BC4190"/>
    <w:rsid w:val="00BC4CEE"/>
    <w:rsid w:val="00BC67E7"/>
    <w:rsid w:val="00BC7578"/>
    <w:rsid w:val="00BD393B"/>
    <w:rsid w:val="00BD3BB6"/>
    <w:rsid w:val="00BD6ED8"/>
    <w:rsid w:val="00BD7A84"/>
    <w:rsid w:val="00BE06B8"/>
    <w:rsid w:val="00BE11E9"/>
    <w:rsid w:val="00BE284E"/>
    <w:rsid w:val="00BE29DD"/>
    <w:rsid w:val="00BE2EDE"/>
    <w:rsid w:val="00BE7017"/>
    <w:rsid w:val="00BF1787"/>
    <w:rsid w:val="00BF47ED"/>
    <w:rsid w:val="00BF5183"/>
    <w:rsid w:val="00BF5290"/>
    <w:rsid w:val="00BF5A63"/>
    <w:rsid w:val="00BF6096"/>
    <w:rsid w:val="00BF6D8B"/>
    <w:rsid w:val="00C01851"/>
    <w:rsid w:val="00C03AFF"/>
    <w:rsid w:val="00C049F8"/>
    <w:rsid w:val="00C05711"/>
    <w:rsid w:val="00C0683B"/>
    <w:rsid w:val="00C1067A"/>
    <w:rsid w:val="00C10EFF"/>
    <w:rsid w:val="00C12D15"/>
    <w:rsid w:val="00C139F3"/>
    <w:rsid w:val="00C13C8A"/>
    <w:rsid w:val="00C13CAF"/>
    <w:rsid w:val="00C171DB"/>
    <w:rsid w:val="00C230D3"/>
    <w:rsid w:val="00C24D93"/>
    <w:rsid w:val="00C25106"/>
    <w:rsid w:val="00C271E1"/>
    <w:rsid w:val="00C3355C"/>
    <w:rsid w:val="00C33F7F"/>
    <w:rsid w:val="00C341F1"/>
    <w:rsid w:val="00C3455C"/>
    <w:rsid w:val="00C34D41"/>
    <w:rsid w:val="00C36583"/>
    <w:rsid w:val="00C37358"/>
    <w:rsid w:val="00C37FCE"/>
    <w:rsid w:val="00C400F1"/>
    <w:rsid w:val="00C40343"/>
    <w:rsid w:val="00C410C8"/>
    <w:rsid w:val="00C41AD9"/>
    <w:rsid w:val="00C448DE"/>
    <w:rsid w:val="00C453D5"/>
    <w:rsid w:val="00C46797"/>
    <w:rsid w:val="00C52584"/>
    <w:rsid w:val="00C525B0"/>
    <w:rsid w:val="00C5306D"/>
    <w:rsid w:val="00C53646"/>
    <w:rsid w:val="00C5427E"/>
    <w:rsid w:val="00C55574"/>
    <w:rsid w:val="00C6054A"/>
    <w:rsid w:val="00C60BA0"/>
    <w:rsid w:val="00C61F2E"/>
    <w:rsid w:val="00C62C9F"/>
    <w:rsid w:val="00C700A8"/>
    <w:rsid w:val="00C71C14"/>
    <w:rsid w:val="00C73B0A"/>
    <w:rsid w:val="00C73EA5"/>
    <w:rsid w:val="00C75E5D"/>
    <w:rsid w:val="00C8103D"/>
    <w:rsid w:val="00C82016"/>
    <w:rsid w:val="00C90063"/>
    <w:rsid w:val="00C904E2"/>
    <w:rsid w:val="00C90745"/>
    <w:rsid w:val="00C933FE"/>
    <w:rsid w:val="00C9568B"/>
    <w:rsid w:val="00C960D1"/>
    <w:rsid w:val="00C97FDA"/>
    <w:rsid w:val="00CA1100"/>
    <w:rsid w:val="00CA115A"/>
    <w:rsid w:val="00CA124F"/>
    <w:rsid w:val="00CA155C"/>
    <w:rsid w:val="00CA54B9"/>
    <w:rsid w:val="00CA6153"/>
    <w:rsid w:val="00CA6B3B"/>
    <w:rsid w:val="00CA6F09"/>
    <w:rsid w:val="00CB255A"/>
    <w:rsid w:val="00CB472F"/>
    <w:rsid w:val="00CB6D42"/>
    <w:rsid w:val="00CC1D2D"/>
    <w:rsid w:val="00CC41B6"/>
    <w:rsid w:val="00CC4D6B"/>
    <w:rsid w:val="00CC680D"/>
    <w:rsid w:val="00CC7850"/>
    <w:rsid w:val="00CD2027"/>
    <w:rsid w:val="00CD28BD"/>
    <w:rsid w:val="00CD2965"/>
    <w:rsid w:val="00CE1B4D"/>
    <w:rsid w:val="00CE230A"/>
    <w:rsid w:val="00CE2A8D"/>
    <w:rsid w:val="00CE4D44"/>
    <w:rsid w:val="00CE5FAC"/>
    <w:rsid w:val="00CE6FC0"/>
    <w:rsid w:val="00CE7374"/>
    <w:rsid w:val="00CF0075"/>
    <w:rsid w:val="00CF0358"/>
    <w:rsid w:val="00CF092A"/>
    <w:rsid w:val="00CF2CCC"/>
    <w:rsid w:val="00CF32B1"/>
    <w:rsid w:val="00CF3C72"/>
    <w:rsid w:val="00CF43AF"/>
    <w:rsid w:val="00CF7224"/>
    <w:rsid w:val="00D0009B"/>
    <w:rsid w:val="00D01319"/>
    <w:rsid w:val="00D027C0"/>
    <w:rsid w:val="00D04EB1"/>
    <w:rsid w:val="00D05F4F"/>
    <w:rsid w:val="00D0613A"/>
    <w:rsid w:val="00D1217A"/>
    <w:rsid w:val="00D14EA2"/>
    <w:rsid w:val="00D15A92"/>
    <w:rsid w:val="00D20FA1"/>
    <w:rsid w:val="00D214B4"/>
    <w:rsid w:val="00D215D0"/>
    <w:rsid w:val="00D22A6C"/>
    <w:rsid w:val="00D2426F"/>
    <w:rsid w:val="00D24B73"/>
    <w:rsid w:val="00D25A2B"/>
    <w:rsid w:val="00D315BD"/>
    <w:rsid w:val="00D3189D"/>
    <w:rsid w:val="00D319BA"/>
    <w:rsid w:val="00D31D46"/>
    <w:rsid w:val="00D33DAA"/>
    <w:rsid w:val="00D36E32"/>
    <w:rsid w:val="00D41761"/>
    <w:rsid w:val="00D44940"/>
    <w:rsid w:val="00D45402"/>
    <w:rsid w:val="00D4551A"/>
    <w:rsid w:val="00D46991"/>
    <w:rsid w:val="00D526AF"/>
    <w:rsid w:val="00D53D55"/>
    <w:rsid w:val="00D56038"/>
    <w:rsid w:val="00D566D2"/>
    <w:rsid w:val="00D57E38"/>
    <w:rsid w:val="00D60A50"/>
    <w:rsid w:val="00D60D3F"/>
    <w:rsid w:val="00D67561"/>
    <w:rsid w:val="00D7080D"/>
    <w:rsid w:val="00D70B65"/>
    <w:rsid w:val="00D73188"/>
    <w:rsid w:val="00D731FE"/>
    <w:rsid w:val="00D81E93"/>
    <w:rsid w:val="00D90D9A"/>
    <w:rsid w:val="00D94225"/>
    <w:rsid w:val="00D94F25"/>
    <w:rsid w:val="00D96926"/>
    <w:rsid w:val="00DA1BA7"/>
    <w:rsid w:val="00DA1DF0"/>
    <w:rsid w:val="00DA2FD3"/>
    <w:rsid w:val="00DA5AB7"/>
    <w:rsid w:val="00DB2602"/>
    <w:rsid w:val="00DB779D"/>
    <w:rsid w:val="00DB7B82"/>
    <w:rsid w:val="00DC1CCA"/>
    <w:rsid w:val="00DC366D"/>
    <w:rsid w:val="00DC4AB1"/>
    <w:rsid w:val="00DC4F7D"/>
    <w:rsid w:val="00DC5805"/>
    <w:rsid w:val="00DC70F7"/>
    <w:rsid w:val="00DC7FDB"/>
    <w:rsid w:val="00DD1133"/>
    <w:rsid w:val="00DD4114"/>
    <w:rsid w:val="00DD4860"/>
    <w:rsid w:val="00DD5250"/>
    <w:rsid w:val="00DD5A11"/>
    <w:rsid w:val="00DE1815"/>
    <w:rsid w:val="00DE1B69"/>
    <w:rsid w:val="00DE5C9E"/>
    <w:rsid w:val="00DE62AC"/>
    <w:rsid w:val="00DE70B8"/>
    <w:rsid w:val="00DF0F0F"/>
    <w:rsid w:val="00DF18D9"/>
    <w:rsid w:val="00DF19F0"/>
    <w:rsid w:val="00DF670F"/>
    <w:rsid w:val="00DF6953"/>
    <w:rsid w:val="00DF7A55"/>
    <w:rsid w:val="00E01EB4"/>
    <w:rsid w:val="00E02D9D"/>
    <w:rsid w:val="00E03D50"/>
    <w:rsid w:val="00E056EA"/>
    <w:rsid w:val="00E056FA"/>
    <w:rsid w:val="00E05BFB"/>
    <w:rsid w:val="00E05E26"/>
    <w:rsid w:val="00E063AF"/>
    <w:rsid w:val="00E0657B"/>
    <w:rsid w:val="00E06D1E"/>
    <w:rsid w:val="00E074B0"/>
    <w:rsid w:val="00E126D6"/>
    <w:rsid w:val="00E17A82"/>
    <w:rsid w:val="00E21657"/>
    <w:rsid w:val="00E24E89"/>
    <w:rsid w:val="00E26E63"/>
    <w:rsid w:val="00E30C2F"/>
    <w:rsid w:val="00E31019"/>
    <w:rsid w:val="00E320B8"/>
    <w:rsid w:val="00E37274"/>
    <w:rsid w:val="00E37A85"/>
    <w:rsid w:val="00E462A0"/>
    <w:rsid w:val="00E53D3A"/>
    <w:rsid w:val="00E53EEC"/>
    <w:rsid w:val="00E54059"/>
    <w:rsid w:val="00E55BB8"/>
    <w:rsid w:val="00E5698B"/>
    <w:rsid w:val="00E57051"/>
    <w:rsid w:val="00E57843"/>
    <w:rsid w:val="00E57B1B"/>
    <w:rsid w:val="00E63F50"/>
    <w:rsid w:val="00E64852"/>
    <w:rsid w:val="00E709D5"/>
    <w:rsid w:val="00E710DF"/>
    <w:rsid w:val="00E71566"/>
    <w:rsid w:val="00E80FFB"/>
    <w:rsid w:val="00E82B61"/>
    <w:rsid w:val="00E83B2D"/>
    <w:rsid w:val="00E83E1B"/>
    <w:rsid w:val="00E83F1F"/>
    <w:rsid w:val="00E83F2D"/>
    <w:rsid w:val="00E93450"/>
    <w:rsid w:val="00E938B0"/>
    <w:rsid w:val="00E962E3"/>
    <w:rsid w:val="00E978BC"/>
    <w:rsid w:val="00EA1205"/>
    <w:rsid w:val="00EA4315"/>
    <w:rsid w:val="00EA4CEF"/>
    <w:rsid w:val="00EB055D"/>
    <w:rsid w:val="00EB242E"/>
    <w:rsid w:val="00EB54E1"/>
    <w:rsid w:val="00EB57AE"/>
    <w:rsid w:val="00EB6C1F"/>
    <w:rsid w:val="00EC08B4"/>
    <w:rsid w:val="00EC09E7"/>
    <w:rsid w:val="00EC1012"/>
    <w:rsid w:val="00EC35DE"/>
    <w:rsid w:val="00EC4C10"/>
    <w:rsid w:val="00EC6129"/>
    <w:rsid w:val="00EC7F3C"/>
    <w:rsid w:val="00ED502D"/>
    <w:rsid w:val="00ED6241"/>
    <w:rsid w:val="00ED66E9"/>
    <w:rsid w:val="00ED6A93"/>
    <w:rsid w:val="00ED774F"/>
    <w:rsid w:val="00EE2F10"/>
    <w:rsid w:val="00EE3458"/>
    <w:rsid w:val="00EE4AD3"/>
    <w:rsid w:val="00EE7215"/>
    <w:rsid w:val="00EE73A6"/>
    <w:rsid w:val="00EE7BBB"/>
    <w:rsid w:val="00EF1559"/>
    <w:rsid w:val="00EF22D9"/>
    <w:rsid w:val="00EF3201"/>
    <w:rsid w:val="00EF3AC4"/>
    <w:rsid w:val="00EF4DFE"/>
    <w:rsid w:val="00EF544A"/>
    <w:rsid w:val="00EF7BCE"/>
    <w:rsid w:val="00F00B4A"/>
    <w:rsid w:val="00F02B8A"/>
    <w:rsid w:val="00F049CF"/>
    <w:rsid w:val="00F06EB3"/>
    <w:rsid w:val="00F07E7D"/>
    <w:rsid w:val="00F1181E"/>
    <w:rsid w:val="00F17BAD"/>
    <w:rsid w:val="00F211AB"/>
    <w:rsid w:val="00F23074"/>
    <w:rsid w:val="00F24A4B"/>
    <w:rsid w:val="00F2552D"/>
    <w:rsid w:val="00F25908"/>
    <w:rsid w:val="00F27625"/>
    <w:rsid w:val="00F27D90"/>
    <w:rsid w:val="00F27FEA"/>
    <w:rsid w:val="00F32810"/>
    <w:rsid w:val="00F339FD"/>
    <w:rsid w:val="00F34B9C"/>
    <w:rsid w:val="00F35B1D"/>
    <w:rsid w:val="00F35EA9"/>
    <w:rsid w:val="00F37E80"/>
    <w:rsid w:val="00F41EA7"/>
    <w:rsid w:val="00F42591"/>
    <w:rsid w:val="00F4274C"/>
    <w:rsid w:val="00F44339"/>
    <w:rsid w:val="00F44DF0"/>
    <w:rsid w:val="00F46A58"/>
    <w:rsid w:val="00F477DD"/>
    <w:rsid w:val="00F501F1"/>
    <w:rsid w:val="00F51A88"/>
    <w:rsid w:val="00F53879"/>
    <w:rsid w:val="00F54E42"/>
    <w:rsid w:val="00F62EE0"/>
    <w:rsid w:val="00F63F7C"/>
    <w:rsid w:val="00F75493"/>
    <w:rsid w:val="00F776E7"/>
    <w:rsid w:val="00F801DB"/>
    <w:rsid w:val="00F80677"/>
    <w:rsid w:val="00F80CF3"/>
    <w:rsid w:val="00F81538"/>
    <w:rsid w:val="00F83054"/>
    <w:rsid w:val="00F85AB7"/>
    <w:rsid w:val="00F87066"/>
    <w:rsid w:val="00F8735A"/>
    <w:rsid w:val="00F901C9"/>
    <w:rsid w:val="00F90D3C"/>
    <w:rsid w:val="00F9161E"/>
    <w:rsid w:val="00F92985"/>
    <w:rsid w:val="00F94DA7"/>
    <w:rsid w:val="00F954D3"/>
    <w:rsid w:val="00F9593D"/>
    <w:rsid w:val="00FA090B"/>
    <w:rsid w:val="00FA0A68"/>
    <w:rsid w:val="00FA149E"/>
    <w:rsid w:val="00FA2BA2"/>
    <w:rsid w:val="00FA48A3"/>
    <w:rsid w:val="00FA4AC6"/>
    <w:rsid w:val="00FA5615"/>
    <w:rsid w:val="00FB0AF1"/>
    <w:rsid w:val="00FB370E"/>
    <w:rsid w:val="00FB560F"/>
    <w:rsid w:val="00FB7824"/>
    <w:rsid w:val="00FC03C3"/>
    <w:rsid w:val="00FC0C1A"/>
    <w:rsid w:val="00FC2D6A"/>
    <w:rsid w:val="00FC39D4"/>
    <w:rsid w:val="00FC40A2"/>
    <w:rsid w:val="00FC4662"/>
    <w:rsid w:val="00FC48DD"/>
    <w:rsid w:val="00FD39DE"/>
    <w:rsid w:val="00FD632F"/>
    <w:rsid w:val="00FE0CA6"/>
    <w:rsid w:val="00FE56D3"/>
    <w:rsid w:val="00FE7316"/>
    <w:rsid w:val="00FF363F"/>
    <w:rsid w:val="00FF3A72"/>
    <w:rsid w:val="00FF3B6D"/>
    <w:rsid w:val="00FF5282"/>
    <w:rsid w:val="00FF5C4E"/>
    <w:rsid w:val="00FF7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8C26A63"/>
  <w15:chartTrackingRefBased/>
  <w15:docId w15:val="{0BCD23C7-1615-1844-81CD-4C64B12E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53CA"/>
    <w:pPr>
      <w:jc w:val="both"/>
    </w:pPr>
  </w:style>
  <w:style w:type="paragraph" w:styleId="Kop1">
    <w:name w:val="heading 1"/>
    <w:basedOn w:val="Standaard"/>
    <w:next w:val="Hoofdstuk"/>
    <w:link w:val="Kop1Char"/>
    <w:autoRedefine/>
    <w:qFormat/>
    <w:rsid w:val="003953CA"/>
    <w:pPr>
      <w:keepNext/>
      <w:spacing w:before="40" w:after="20"/>
      <w:ind w:left="567" w:hanging="1418"/>
      <w:outlineLvl w:val="0"/>
    </w:pPr>
    <w:rPr>
      <w:rFonts w:ascii="Arial" w:hAnsi="Arial"/>
      <w:b/>
      <w:lang w:val="en-US"/>
    </w:rPr>
  </w:style>
  <w:style w:type="paragraph" w:styleId="Kop2">
    <w:name w:val="heading 2"/>
    <w:next w:val="Standaard"/>
    <w:autoRedefine/>
    <w:qFormat/>
    <w:rsid w:val="003953CA"/>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3953CA"/>
    <w:pPr>
      <w:outlineLvl w:val="2"/>
    </w:pPr>
    <w:rPr>
      <w:bCs/>
    </w:rPr>
  </w:style>
  <w:style w:type="paragraph" w:styleId="Kop4">
    <w:name w:val="heading 4"/>
    <w:basedOn w:val="Standaard"/>
    <w:next w:val="Standaard"/>
    <w:link w:val="Kop4Char"/>
    <w:autoRedefine/>
    <w:qFormat/>
    <w:rsid w:val="003953C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3953CA"/>
    <w:pPr>
      <w:ind w:hanging="737"/>
      <w:jc w:val="left"/>
      <w:outlineLvl w:val="4"/>
    </w:pPr>
    <w:rPr>
      <w:b/>
      <w:bCs/>
      <w:color w:val="auto"/>
      <w:sz w:val="18"/>
      <w:lang w:val="en-US"/>
    </w:rPr>
  </w:style>
  <w:style w:type="paragraph" w:styleId="Kop6">
    <w:name w:val="heading 6"/>
    <w:basedOn w:val="Kop5"/>
    <w:next w:val="Standaard"/>
    <w:link w:val="Kop6Char"/>
    <w:qFormat/>
    <w:rsid w:val="003953CA"/>
    <w:pPr>
      <w:spacing w:before="80"/>
      <w:outlineLvl w:val="5"/>
    </w:pPr>
    <w:rPr>
      <w:b w:val="0"/>
      <w:bCs w:val="0"/>
      <w:lang w:val="nl-NL"/>
    </w:rPr>
  </w:style>
  <w:style w:type="paragraph" w:styleId="Kop7">
    <w:name w:val="heading 7"/>
    <w:basedOn w:val="Kop6"/>
    <w:next w:val="Standaard"/>
    <w:link w:val="Kop7Char"/>
    <w:qFormat/>
    <w:rsid w:val="003953CA"/>
    <w:pPr>
      <w:outlineLvl w:val="6"/>
    </w:pPr>
    <w:rPr>
      <w:i/>
    </w:rPr>
  </w:style>
  <w:style w:type="paragraph" w:styleId="Kop8">
    <w:name w:val="heading 8"/>
    <w:basedOn w:val="Standaard"/>
    <w:next w:val="Kop7"/>
    <w:link w:val="Kop8Char"/>
    <w:qFormat/>
    <w:rsid w:val="003953C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3953C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3953CA"/>
    <w:pPr>
      <w:tabs>
        <w:tab w:val="left" w:pos="567"/>
        <w:tab w:val="left" w:pos="1134"/>
        <w:tab w:val="left" w:pos="1701"/>
      </w:tabs>
      <w:ind w:left="-851"/>
      <w:outlineLvl w:val="0"/>
    </w:pPr>
    <w:rPr>
      <w:rFonts w:ascii="Arial" w:hAnsi="Arial"/>
      <w:b/>
      <w:color w:val="000000"/>
      <w:sz w:val="18"/>
    </w:rPr>
  </w:style>
  <w:style w:type="character" w:customStyle="1" w:styleId="Char15">
    <w:name w:val="Char15"/>
    <w:rsid w:val="007B3094"/>
    <w:rPr>
      <w:rFonts w:ascii="Arial" w:hAnsi="Arial" w:cs="Arial"/>
      <w:b/>
      <w:sz w:val="18"/>
      <w:szCs w:val="18"/>
      <w:lang w:val="en-US" w:eastAsia="nl-NL" w:bidi="ar-SA"/>
    </w:rPr>
  </w:style>
  <w:style w:type="character" w:customStyle="1" w:styleId="Char14">
    <w:name w:val="Char14"/>
    <w:rsid w:val="007B3094"/>
    <w:rPr>
      <w:rFonts w:ascii="Arial" w:hAnsi="Arial" w:cs="Arial"/>
      <w:color w:val="0000FF"/>
      <w:sz w:val="16"/>
      <w:szCs w:val="18"/>
      <w:lang w:val="nl-NL" w:eastAsia="nl-NL" w:bidi="ar-SA"/>
    </w:rPr>
  </w:style>
  <w:style w:type="character" w:customStyle="1" w:styleId="Char13">
    <w:name w:val="Char13"/>
    <w:rsid w:val="007B3094"/>
    <w:rPr>
      <w:rFonts w:ascii="Arial" w:hAnsi="Arial" w:cs="Arial"/>
      <w:b/>
      <w:bCs/>
      <w:sz w:val="18"/>
      <w:szCs w:val="18"/>
      <w:lang w:val="en-US" w:eastAsia="nl-NL" w:bidi="ar-SA"/>
    </w:rPr>
  </w:style>
  <w:style w:type="character" w:customStyle="1" w:styleId="Char12">
    <w:name w:val="Char12"/>
    <w:rsid w:val="007B3094"/>
    <w:rPr>
      <w:rFonts w:ascii="Arial" w:hAnsi="Arial" w:cs="Arial"/>
      <w:sz w:val="18"/>
      <w:szCs w:val="18"/>
      <w:lang w:val="nl-NL" w:eastAsia="nl-NL" w:bidi="ar-SA"/>
    </w:rPr>
  </w:style>
  <w:style w:type="character" w:customStyle="1" w:styleId="Char11">
    <w:name w:val="Char11"/>
    <w:rsid w:val="007B3094"/>
    <w:rPr>
      <w:rFonts w:ascii="Arial" w:hAnsi="Arial" w:cs="Arial"/>
      <w:i/>
      <w:sz w:val="18"/>
      <w:szCs w:val="18"/>
      <w:lang w:val="nl-NL" w:eastAsia="nl-NL" w:bidi="ar-SA"/>
    </w:rPr>
  </w:style>
  <w:style w:type="character" w:customStyle="1" w:styleId="Char3">
    <w:name w:val="Char3"/>
    <w:rsid w:val="007B3094"/>
    <w:rPr>
      <w:rFonts w:ascii="Arial" w:hAnsi="Arial" w:cs="Arial"/>
      <w:i/>
      <w:iCs/>
      <w:sz w:val="18"/>
      <w:szCs w:val="18"/>
      <w:lang w:val="en-US" w:eastAsia="nl-NL" w:bidi="ar-SA"/>
    </w:rPr>
  </w:style>
  <w:style w:type="paragraph" w:customStyle="1" w:styleId="83ProM">
    <w:name w:val="8.3 Pro M"/>
    <w:basedOn w:val="Standaard"/>
    <w:link w:val="83ProMChar"/>
    <w:autoRedefine/>
    <w:rsid w:val="003953CA"/>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3953CA"/>
    <w:rPr>
      <w:rFonts w:ascii="Arial" w:hAnsi="Arial"/>
      <w:i/>
      <w:color w:val="999999"/>
      <w:sz w:val="16"/>
      <w:lang w:val="en-US" w:eastAsia="nl-NL"/>
    </w:rPr>
  </w:style>
  <w:style w:type="character" w:customStyle="1" w:styleId="Char2">
    <w:name w:val="Char2"/>
    <w:rsid w:val="007B3094"/>
    <w:rPr>
      <w:rFonts w:ascii="Arial" w:hAnsi="Arial" w:cs="Arial"/>
      <w:i/>
      <w:color w:val="999999"/>
      <w:sz w:val="16"/>
      <w:szCs w:val="22"/>
      <w:lang w:val="en-US" w:eastAsia="nl-NL" w:bidi="ar-SA"/>
    </w:rPr>
  </w:style>
  <w:style w:type="paragraph" w:customStyle="1" w:styleId="Hoofdgroep">
    <w:name w:val="Hoofdgroep"/>
    <w:basedOn w:val="Hoofdstuk"/>
    <w:rsid w:val="003953CA"/>
    <w:pPr>
      <w:outlineLvl w:val="1"/>
    </w:pPr>
    <w:rPr>
      <w:rFonts w:ascii="Helvetica" w:hAnsi="Helvetica"/>
      <w:b w:val="0"/>
      <w:color w:val="0000FF"/>
    </w:rPr>
  </w:style>
  <w:style w:type="character" w:customStyle="1" w:styleId="Symbol">
    <w:name w:val="Symbol"/>
    <w:rsid w:val="00824EF0"/>
    <w:rPr>
      <w:rFonts w:ascii="Symbol" w:hAnsi="Symbol"/>
    </w:rPr>
  </w:style>
  <w:style w:type="paragraph" w:customStyle="1" w:styleId="80">
    <w:name w:val="8.0"/>
    <w:basedOn w:val="Standaard"/>
    <w:link w:val="80Char"/>
    <w:autoRedefine/>
    <w:rsid w:val="003953CA"/>
    <w:pPr>
      <w:tabs>
        <w:tab w:val="left" w:pos="284"/>
      </w:tabs>
      <w:spacing w:before="20" w:after="40"/>
      <w:ind w:left="567"/>
    </w:pPr>
    <w:rPr>
      <w:rFonts w:ascii="Arial" w:hAnsi="Arial" w:cs="Arial"/>
      <w:sz w:val="18"/>
      <w:szCs w:val="18"/>
    </w:rPr>
  </w:style>
  <w:style w:type="character" w:customStyle="1" w:styleId="80Char">
    <w:name w:val="8.0 Char"/>
    <w:link w:val="80"/>
    <w:rsid w:val="003953CA"/>
    <w:rPr>
      <w:rFonts w:ascii="Arial" w:hAnsi="Arial" w:cs="Arial"/>
      <w:sz w:val="18"/>
      <w:szCs w:val="18"/>
      <w:lang w:eastAsia="nl-NL"/>
    </w:rPr>
  </w:style>
  <w:style w:type="paragraph" w:customStyle="1" w:styleId="Lijn">
    <w:name w:val="Lijn"/>
    <w:basedOn w:val="Standaard"/>
    <w:link w:val="LijnChar"/>
    <w:autoRedefine/>
    <w:rsid w:val="003953C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3953CA"/>
    <w:rPr>
      <w:rFonts w:ascii="Helvetica" w:hAnsi="Helvetica"/>
      <w:color w:val="000000"/>
      <w:spacing w:val="-2"/>
      <w:sz w:val="16"/>
      <w:lang w:eastAsia="nl-NL"/>
    </w:rPr>
  </w:style>
  <w:style w:type="paragraph" w:customStyle="1" w:styleId="81">
    <w:name w:val="8.1"/>
    <w:basedOn w:val="Standaard"/>
    <w:link w:val="81Char"/>
    <w:rsid w:val="003953CA"/>
    <w:pPr>
      <w:tabs>
        <w:tab w:val="left" w:pos="851"/>
      </w:tabs>
      <w:spacing w:before="20" w:after="40"/>
      <w:ind w:left="851" w:hanging="284"/>
    </w:pPr>
    <w:rPr>
      <w:rFonts w:ascii="Arial" w:hAnsi="Arial" w:cs="Arial"/>
      <w:sz w:val="18"/>
      <w:szCs w:val="18"/>
    </w:rPr>
  </w:style>
  <w:style w:type="character" w:customStyle="1" w:styleId="81Char">
    <w:name w:val="8.1 Char"/>
    <w:link w:val="81"/>
    <w:rsid w:val="003953CA"/>
    <w:rPr>
      <w:rFonts w:ascii="Arial" w:hAnsi="Arial" w:cs="Arial"/>
      <w:sz w:val="18"/>
      <w:szCs w:val="18"/>
      <w:lang w:eastAsia="nl-NL"/>
    </w:rPr>
  </w:style>
  <w:style w:type="paragraph" w:customStyle="1" w:styleId="83Kenm">
    <w:name w:val="8.3 Kenm"/>
    <w:basedOn w:val="83"/>
    <w:link w:val="83KenmChar"/>
    <w:autoRedefine/>
    <w:rsid w:val="003953CA"/>
    <w:pPr>
      <w:tabs>
        <w:tab w:val="left" w:pos="4253"/>
      </w:tabs>
      <w:spacing w:before="80"/>
      <w:ind w:left="3969" w:hanging="2835"/>
      <w:jc w:val="left"/>
    </w:pPr>
    <w:rPr>
      <w:sz w:val="16"/>
      <w:lang w:val="nl-NL"/>
    </w:rPr>
  </w:style>
  <w:style w:type="paragraph" w:customStyle="1" w:styleId="83">
    <w:name w:val="8.3"/>
    <w:basedOn w:val="82"/>
    <w:link w:val="83Char1"/>
    <w:rsid w:val="003953CA"/>
    <w:pPr>
      <w:tabs>
        <w:tab w:val="clear" w:pos="1134"/>
        <w:tab w:val="left" w:pos="1418"/>
      </w:tabs>
      <w:ind w:left="1418"/>
    </w:pPr>
  </w:style>
  <w:style w:type="paragraph" w:customStyle="1" w:styleId="82">
    <w:name w:val="8.2"/>
    <w:basedOn w:val="81"/>
    <w:link w:val="82Char1"/>
    <w:rsid w:val="003953CA"/>
    <w:pPr>
      <w:tabs>
        <w:tab w:val="clear" w:pos="851"/>
        <w:tab w:val="left" w:pos="1134"/>
      </w:tabs>
      <w:ind w:left="1135"/>
    </w:pPr>
  </w:style>
  <w:style w:type="character" w:customStyle="1" w:styleId="82Char1">
    <w:name w:val="8.2 Char1"/>
    <w:basedOn w:val="81Char"/>
    <w:link w:val="82"/>
    <w:rsid w:val="003953CA"/>
    <w:rPr>
      <w:rFonts w:ascii="Arial" w:hAnsi="Arial" w:cs="Arial"/>
      <w:sz w:val="18"/>
      <w:szCs w:val="18"/>
      <w:lang w:eastAsia="nl-NL"/>
    </w:rPr>
  </w:style>
  <w:style w:type="character" w:customStyle="1" w:styleId="83Char1">
    <w:name w:val="8.3 Char1"/>
    <w:basedOn w:val="82Char1"/>
    <w:link w:val="83"/>
    <w:rsid w:val="003953CA"/>
    <w:rPr>
      <w:rFonts w:ascii="Arial" w:hAnsi="Arial" w:cs="Arial"/>
      <w:sz w:val="18"/>
      <w:szCs w:val="18"/>
      <w:lang w:eastAsia="nl-NL"/>
    </w:rPr>
  </w:style>
  <w:style w:type="character" w:customStyle="1" w:styleId="83KenmChar">
    <w:name w:val="8.3 Kenm Char"/>
    <w:link w:val="83Kenm"/>
    <w:rsid w:val="00CF2CCC"/>
    <w:rPr>
      <w:rFonts w:ascii="Arial" w:hAnsi="Arial" w:cs="Arial"/>
      <w:sz w:val="16"/>
      <w:szCs w:val="18"/>
      <w:lang w:val="nl-NL" w:eastAsia="nl-NL"/>
    </w:rPr>
  </w:style>
  <w:style w:type="paragraph" w:customStyle="1" w:styleId="83Normen">
    <w:name w:val="8.3 Normen"/>
    <w:basedOn w:val="83Kenm"/>
    <w:link w:val="83NormenChar"/>
    <w:rsid w:val="003953CA"/>
    <w:pPr>
      <w:tabs>
        <w:tab w:val="clear" w:pos="4253"/>
      </w:tabs>
      <w:ind w:left="4082" w:hanging="113"/>
    </w:pPr>
    <w:rPr>
      <w:b/>
      <w:color w:val="008000"/>
    </w:rPr>
  </w:style>
  <w:style w:type="character" w:customStyle="1" w:styleId="83NormenChar">
    <w:name w:val="8.3 Normen Char"/>
    <w:link w:val="83Normen"/>
    <w:rsid w:val="003953CA"/>
    <w:rPr>
      <w:rFonts w:ascii="Arial" w:hAnsi="Arial" w:cs="Arial"/>
      <w:b/>
      <w:color w:val="008000"/>
      <w:sz w:val="16"/>
      <w:szCs w:val="18"/>
      <w:lang w:val="nl-NL" w:eastAsia="nl-NL"/>
    </w:rPr>
  </w:style>
  <w:style w:type="character" w:styleId="Hyperlink">
    <w:name w:val="Hyperlink"/>
    <w:rsid w:val="003953CA"/>
    <w:rPr>
      <w:color w:val="0000FF"/>
      <w:u w:val="single"/>
    </w:rPr>
  </w:style>
  <w:style w:type="paragraph" w:customStyle="1" w:styleId="Volgnr">
    <w:name w:val="Volgnr"/>
    <w:basedOn w:val="Standaard"/>
    <w:next w:val="Standaard"/>
    <w:link w:val="VolgnrChar"/>
    <w:rsid w:val="003953CA"/>
    <w:pPr>
      <w:ind w:left="-851"/>
      <w:outlineLvl w:val="3"/>
    </w:pPr>
    <w:rPr>
      <w:rFonts w:ascii="Arial" w:hAnsi="Arial"/>
      <w:color w:val="000000"/>
      <w:sz w:val="16"/>
      <w:lang w:val="nl"/>
    </w:rPr>
  </w:style>
  <w:style w:type="character" w:customStyle="1" w:styleId="VolgnrChar">
    <w:name w:val="Volgnr Char"/>
    <w:link w:val="Volgnr"/>
    <w:rsid w:val="003953CA"/>
    <w:rPr>
      <w:rFonts w:ascii="Arial" w:hAnsi="Arial"/>
      <w:color w:val="000000"/>
      <w:sz w:val="16"/>
      <w:lang w:val="nl" w:eastAsia="nl-NL"/>
    </w:rPr>
  </w:style>
  <w:style w:type="paragraph" w:customStyle="1" w:styleId="83KenmCursiefGrijs-50">
    <w:name w:val="8.3 Kenm + Cursief Grijs-50%"/>
    <w:basedOn w:val="83Kenm"/>
    <w:link w:val="83KenmCursiefGrijs-50Char"/>
    <w:rsid w:val="003953CA"/>
    <w:rPr>
      <w:bCs/>
      <w:i/>
      <w:iCs/>
      <w:color w:val="808080"/>
    </w:rPr>
  </w:style>
  <w:style w:type="character" w:customStyle="1" w:styleId="83KenmCursiefGrijs-50Char">
    <w:name w:val="8.3 Kenm + Cursief Grijs-50% Char"/>
    <w:link w:val="83KenmCursiefGrijs-50"/>
    <w:rsid w:val="003953CA"/>
    <w:rPr>
      <w:rFonts w:ascii="Arial" w:hAnsi="Arial" w:cs="Arial"/>
      <w:bCs/>
      <w:i/>
      <w:iCs/>
      <w:color w:val="808080"/>
      <w:sz w:val="16"/>
      <w:szCs w:val="18"/>
      <w:lang w:val="nl-NL" w:eastAsia="nl-NL"/>
    </w:rPr>
  </w:style>
  <w:style w:type="paragraph" w:customStyle="1" w:styleId="83ProM2">
    <w:name w:val="8.3 Pro M2"/>
    <w:basedOn w:val="83ProM"/>
    <w:rsid w:val="003953CA"/>
    <w:pPr>
      <w:tabs>
        <w:tab w:val="clear" w:pos="1418"/>
        <w:tab w:val="left" w:pos="1701"/>
      </w:tabs>
      <w:ind w:left="1701"/>
    </w:pPr>
    <w:rPr>
      <w:snapToGrid w:val="0"/>
    </w:rPr>
  </w:style>
  <w:style w:type="paragraph" w:customStyle="1" w:styleId="Deel">
    <w:name w:val="Deel"/>
    <w:basedOn w:val="Standaard"/>
    <w:autoRedefine/>
    <w:rsid w:val="003953CA"/>
    <w:pPr>
      <w:tabs>
        <w:tab w:val="left" w:pos="567"/>
        <w:tab w:val="left" w:pos="1134"/>
        <w:tab w:val="left" w:pos="1701"/>
      </w:tabs>
      <w:ind w:left="-851"/>
      <w:outlineLvl w:val="0"/>
    </w:pPr>
    <w:rPr>
      <w:rFonts w:ascii="Arial" w:hAnsi="Arial"/>
      <w:b/>
      <w:color w:val="FF0000"/>
      <w:sz w:val="18"/>
    </w:rPr>
  </w:style>
  <w:style w:type="paragraph" w:customStyle="1" w:styleId="Kop5Blauw">
    <w:name w:val="Kop 5 + Blauw"/>
    <w:basedOn w:val="Kop5"/>
    <w:link w:val="Kop5BlauwChar"/>
    <w:rsid w:val="003953CA"/>
    <w:rPr>
      <w:color w:val="0000FF"/>
    </w:rPr>
  </w:style>
  <w:style w:type="character" w:customStyle="1" w:styleId="Kop5BlauwChar">
    <w:name w:val="Kop 5 + Blauw Char"/>
    <w:link w:val="Kop5Blauw"/>
    <w:rsid w:val="003953CA"/>
    <w:rPr>
      <w:rFonts w:ascii="Arial" w:hAnsi="Arial"/>
      <w:b/>
      <w:bCs/>
      <w:color w:val="0000FF"/>
      <w:sz w:val="18"/>
      <w:lang w:val="en-US" w:eastAsia="nl-NL"/>
    </w:rPr>
  </w:style>
  <w:style w:type="character" w:customStyle="1" w:styleId="MeetChar">
    <w:name w:val="MeetChar"/>
    <w:rsid w:val="003953CA"/>
    <w:rPr>
      <w:b/>
      <w:color w:val="008080"/>
    </w:rPr>
  </w:style>
  <w:style w:type="paragraph" w:customStyle="1" w:styleId="Merk1">
    <w:name w:val="Merk1"/>
    <w:basedOn w:val="Volgnr"/>
    <w:next w:val="Kop4"/>
    <w:link w:val="Merk1Char"/>
    <w:rsid w:val="003953CA"/>
    <w:pPr>
      <w:spacing w:before="40" w:after="20"/>
    </w:pPr>
    <w:rPr>
      <w:b/>
      <w:color w:val="FF0000"/>
      <w:lang w:val="nl-BE"/>
    </w:rPr>
  </w:style>
  <w:style w:type="character" w:customStyle="1" w:styleId="Merk1Char">
    <w:name w:val="Merk1 Char"/>
    <w:link w:val="Merk1"/>
    <w:rsid w:val="003953CA"/>
    <w:rPr>
      <w:rFonts w:ascii="Arial" w:hAnsi="Arial"/>
      <w:b/>
      <w:color w:val="FF0000"/>
      <w:sz w:val="16"/>
      <w:lang w:val="nl" w:eastAsia="nl-NL"/>
    </w:rPr>
  </w:style>
  <w:style w:type="character" w:customStyle="1" w:styleId="MerkChar">
    <w:name w:val="MerkChar"/>
    <w:rsid w:val="003953CA"/>
    <w:rPr>
      <w:color w:val="FF6600"/>
    </w:rPr>
  </w:style>
  <w:style w:type="character" w:customStyle="1" w:styleId="OptieChar">
    <w:name w:val="OptieChar"/>
    <w:rsid w:val="003953CA"/>
    <w:rPr>
      <w:color w:val="FF0000"/>
    </w:rPr>
  </w:style>
  <w:style w:type="character" w:customStyle="1" w:styleId="Referentie">
    <w:name w:val="Referentie"/>
    <w:rsid w:val="003953CA"/>
    <w:rPr>
      <w:color w:val="FF6600"/>
    </w:rPr>
  </w:style>
  <w:style w:type="character" w:customStyle="1" w:styleId="RevisieDatum">
    <w:name w:val="RevisieDatum"/>
    <w:rsid w:val="003953CA"/>
    <w:rPr>
      <w:vanish/>
      <w:color w:val="auto"/>
    </w:rPr>
  </w:style>
  <w:style w:type="character" w:customStyle="1" w:styleId="Char8">
    <w:name w:val="Char8"/>
    <w:rsid w:val="006B7437"/>
    <w:rPr>
      <w:rFonts w:ascii="Arial" w:hAnsi="Arial" w:cs="Arial"/>
      <w:b/>
      <w:bCs/>
      <w:sz w:val="18"/>
      <w:szCs w:val="18"/>
      <w:lang w:val="en-US" w:eastAsia="nl-NL" w:bidi="ar-SA"/>
    </w:rPr>
  </w:style>
  <w:style w:type="character" w:customStyle="1" w:styleId="Char10">
    <w:name w:val="Char10"/>
    <w:rsid w:val="006B7437"/>
    <w:rPr>
      <w:rFonts w:ascii="Arial" w:hAnsi="Arial" w:cs="Arial"/>
      <w:b/>
      <w:sz w:val="18"/>
      <w:szCs w:val="18"/>
      <w:lang w:val="en-US" w:eastAsia="nl-NL" w:bidi="ar-SA"/>
    </w:rPr>
  </w:style>
  <w:style w:type="character" w:customStyle="1" w:styleId="Char9">
    <w:name w:val="Char9"/>
    <w:rsid w:val="006B7437"/>
    <w:rPr>
      <w:rFonts w:ascii="Arial" w:hAnsi="Arial" w:cs="Arial"/>
      <w:color w:val="0000FF"/>
      <w:sz w:val="16"/>
      <w:szCs w:val="18"/>
      <w:lang w:val="nl-NL" w:eastAsia="nl-NL" w:bidi="ar-SA"/>
    </w:rPr>
  </w:style>
  <w:style w:type="character" w:customStyle="1" w:styleId="Char7">
    <w:name w:val="Char7"/>
    <w:rsid w:val="006B7437"/>
    <w:rPr>
      <w:rFonts w:ascii="Arial" w:hAnsi="Arial" w:cs="Arial"/>
      <w:sz w:val="18"/>
      <w:szCs w:val="18"/>
      <w:lang w:val="nl-NL" w:eastAsia="nl-NL" w:bidi="ar-SA"/>
    </w:rPr>
  </w:style>
  <w:style w:type="character" w:customStyle="1" w:styleId="Char6">
    <w:name w:val="Char6"/>
    <w:rsid w:val="006B7437"/>
    <w:rPr>
      <w:rFonts w:ascii="Arial" w:hAnsi="Arial" w:cs="Arial"/>
      <w:i/>
      <w:sz w:val="18"/>
      <w:szCs w:val="18"/>
      <w:lang w:val="nl-NL" w:eastAsia="nl-NL" w:bidi="ar-SA"/>
    </w:rPr>
  </w:style>
  <w:style w:type="character" w:customStyle="1" w:styleId="Char5">
    <w:name w:val="Char5"/>
    <w:rsid w:val="006B7437"/>
    <w:rPr>
      <w:rFonts w:ascii="Arial" w:hAnsi="Arial" w:cs="Arial"/>
      <w:i/>
      <w:iCs/>
      <w:sz w:val="18"/>
      <w:szCs w:val="18"/>
      <w:lang w:val="en-US" w:eastAsia="nl-NL" w:bidi="ar-SA"/>
    </w:rPr>
  </w:style>
  <w:style w:type="character" w:customStyle="1" w:styleId="Char4">
    <w:name w:val="Char4"/>
    <w:rsid w:val="006B7437"/>
    <w:rPr>
      <w:rFonts w:ascii="Arial" w:hAnsi="Arial" w:cs="Arial"/>
      <w:i/>
      <w:color w:val="999999"/>
      <w:sz w:val="16"/>
      <w:szCs w:val="22"/>
      <w:lang w:val="en-US" w:eastAsia="nl-NL" w:bidi="ar-SA"/>
    </w:rPr>
  </w:style>
  <w:style w:type="paragraph" w:customStyle="1" w:styleId="Merk2">
    <w:name w:val="Merk2"/>
    <w:basedOn w:val="Merk1"/>
    <w:rsid w:val="003953CA"/>
    <w:pPr>
      <w:spacing w:before="60" w:after="60"/>
      <w:ind w:left="567" w:hanging="1418"/>
    </w:pPr>
    <w:rPr>
      <w:b w:val="0"/>
      <w:color w:val="0000FF"/>
    </w:rPr>
  </w:style>
  <w:style w:type="paragraph" w:customStyle="1" w:styleId="Kop8CursiefGrijs-50">
    <w:name w:val="Kop 8 + Cursief Grijs-50%"/>
    <w:basedOn w:val="Kop8"/>
    <w:link w:val="Kop8CursiefGrijs-50Char"/>
    <w:rsid w:val="00800842"/>
    <w:rPr>
      <w:bCs/>
      <w:color w:val="808080"/>
      <w:szCs w:val="24"/>
      <w:lang w:val="nl-NL"/>
    </w:rPr>
  </w:style>
  <w:style w:type="character" w:customStyle="1" w:styleId="Kop8CursiefGrijs-50Char">
    <w:name w:val="Kop 8 + Cursief Grijs-50% Char"/>
    <w:link w:val="Kop8CursiefGrijs-50"/>
    <w:rsid w:val="00800842"/>
    <w:rPr>
      <w:rFonts w:ascii="Arial" w:hAnsi="Arial" w:cs="Arial"/>
      <w:bCs/>
      <w:i/>
      <w:iCs/>
      <w:color w:val="808080"/>
      <w:sz w:val="18"/>
      <w:szCs w:val="24"/>
      <w:lang w:val="nl-NL" w:eastAsia="nl-NL" w:bidi="ar-SA"/>
    </w:rPr>
  </w:style>
  <w:style w:type="character" w:styleId="GevolgdeHyperlink">
    <w:name w:val="FollowedHyperlink"/>
    <w:rsid w:val="003953CA"/>
    <w:rPr>
      <w:color w:val="800080"/>
      <w:u w:val="single"/>
    </w:rPr>
  </w:style>
  <w:style w:type="paragraph" w:customStyle="1" w:styleId="Bestek">
    <w:name w:val="Bestek"/>
    <w:basedOn w:val="Standaard"/>
    <w:rsid w:val="003953CA"/>
    <w:pPr>
      <w:ind w:left="-851"/>
    </w:pPr>
    <w:rPr>
      <w:rFonts w:ascii="Arial" w:hAnsi="Arial"/>
      <w:b/>
      <w:color w:val="FF0000"/>
    </w:rPr>
  </w:style>
  <w:style w:type="character" w:customStyle="1" w:styleId="Kop9Char">
    <w:name w:val="Kop 9 Char"/>
    <w:link w:val="Kop9"/>
    <w:rsid w:val="003953CA"/>
    <w:rPr>
      <w:rFonts w:ascii="Arial" w:hAnsi="Arial" w:cs="Arial"/>
      <w:i/>
      <w:color w:val="999999"/>
      <w:sz w:val="16"/>
      <w:szCs w:val="22"/>
      <w:lang w:val="en-US" w:eastAsia="nl-NL"/>
    </w:rPr>
  </w:style>
  <w:style w:type="paragraph" w:customStyle="1" w:styleId="81Def">
    <w:name w:val="8.1 Def"/>
    <w:basedOn w:val="81"/>
    <w:rsid w:val="003953CA"/>
    <w:rPr>
      <w:i/>
      <w:color w:val="808080"/>
      <w:sz w:val="16"/>
    </w:rPr>
  </w:style>
  <w:style w:type="paragraph" w:customStyle="1" w:styleId="81linkDeel">
    <w:name w:val="8.1 link Deel"/>
    <w:basedOn w:val="Standaard"/>
    <w:autoRedefine/>
    <w:rsid w:val="003953C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3953CA"/>
    <w:pPr>
      <w:outlineLvl w:val="6"/>
    </w:pPr>
  </w:style>
  <w:style w:type="paragraph" w:customStyle="1" w:styleId="81linkLot">
    <w:name w:val="8.1 link Lot"/>
    <w:basedOn w:val="Standaard"/>
    <w:autoRedefine/>
    <w:rsid w:val="003953C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3953CA"/>
    <w:pPr>
      <w:outlineLvl w:val="7"/>
    </w:pPr>
  </w:style>
  <w:style w:type="paragraph" w:customStyle="1" w:styleId="81link1">
    <w:name w:val="8.1 link1"/>
    <w:basedOn w:val="81"/>
    <w:rsid w:val="003953CA"/>
    <w:pPr>
      <w:tabs>
        <w:tab w:val="left" w:pos="1560"/>
      </w:tabs>
    </w:pPr>
    <w:rPr>
      <w:color w:val="000000"/>
      <w:sz w:val="16"/>
      <w:lang w:eastAsia="en-US"/>
    </w:rPr>
  </w:style>
  <w:style w:type="paragraph" w:customStyle="1" w:styleId="82link2">
    <w:name w:val="8.2 link 2"/>
    <w:basedOn w:val="81link1"/>
    <w:rsid w:val="003953CA"/>
    <w:pPr>
      <w:tabs>
        <w:tab w:val="clear" w:pos="851"/>
        <w:tab w:val="left" w:pos="1134"/>
        <w:tab w:val="left" w:pos="1843"/>
        <w:tab w:val="left" w:pos="2552"/>
      </w:tabs>
      <w:ind w:left="1135"/>
    </w:pPr>
    <w:rPr>
      <w:color w:val="auto"/>
    </w:rPr>
  </w:style>
  <w:style w:type="paragraph" w:customStyle="1" w:styleId="82link3">
    <w:name w:val="8.2 link 3"/>
    <w:basedOn w:val="82link2"/>
    <w:rsid w:val="003953C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3953CA"/>
    <w:pPr>
      <w:ind w:firstLine="0"/>
      <w:outlineLvl w:val="8"/>
    </w:pPr>
    <w:rPr>
      <w:color w:val="800000"/>
    </w:rPr>
  </w:style>
  <w:style w:type="character" w:customStyle="1" w:styleId="83Char">
    <w:name w:val="8.3 Char"/>
    <w:rsid w:val="00E01EB4"/>
    <w:rPr>
      <w:rFonts w:ascii="Arial" w:hAnsi="Arial" w:cs="Arial"/>
      <w:sz w:val="18"/>
      <w:szCs w:val="18"/>
      <w:lang w:val="nl-BE"/>
    </w:rPr>
  </w:style>
  <w:style w:type="paragraph" w:customStyle="1" w:styleId="83ProM3">
    <w:name w:val="8.3 Pro M3"/>
    <w:basedOn w:val="83ProM2"/>
    <w:rsid w:val="003953CA"/>
    <w:pPr>
      <w:ind w:left="1985"/>
    </w:pPr>
    <w:rPr>
      <w:lang w:val="nl-NL"/>
    </w:rPr>
  </w:style>
  <w:style w:type="paragraph" w:customStyle="1" w:styleId="84">
    <w:name w:val="8.4"/>
    <w:basedOn w:val="83"/>
    <w:rsid w:val="003953CA"/>
    <w:pPr>
      <w:tabs>
        <w:tab w:val="clear" w:pos="1418"/>
        <w:tab w:val="left" w:pos="1701"/>
      </w:tabs>
      <w:ind w:left="1702"/>
    </w:pPr>
  </w:style>
  <w:style w:type="paragraph" w:styleId="Documentstructuur">
    <w:name w:val="Document Map"/>
    <w:basedOn w:val="Standaard"/>
    <w:semiHidden/>
    <w:rsid w:val="003953CA"/>
    <w:pPr>
      <w:shd w:val="clear" w:color="auto" w:fill="000080"/>
    </w:pPr>
    <w:rPr>
      <w:rFonts w:ascii="Geneva" w:hAnsi="Geneva"/>
    </w:rPr>
  </w:style>
  <w:style w:type="paragraph" w:styleId="Eindnoottekst">
    <w:name w:val="endnote text"/>
    <w:basedOn w:val="Standaard"/>
    <w:semiHidden/>
    <w:rsid w:val="003953CA"/>
  </w:style>
  <w:style w:type="paragraph" w:styleId="Inhopg1">
    <w:name w:val="toc 1"/>
    <w:basedOn w:val="Standaard"/>
    <w:next w:val="Standaard"/>
    <w:rsid w:val="003953C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3953C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3953C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3953CA"/>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B3094"/>
    <w:rPr>
      <w:rFonts w:ascii="Arial" w:hAnsi="Arial" w:cs="Arial"/>
      <w:noProof/>
      <w:sz w:val="16"/>
      <w:szCs w:val="24"/>
      <w:lang w:val="nl-NL" w:eastAsia="nl-NL" w:bidi="ar-SA"/>
    </w:rPr>
  </w:style>
  <w:style w:type="character" w:customStyle="1" w:styleId="Char">
    <w:name w:val="Char"/>
    <w:rsid w:val="00DE70B8"/>
    <w:rPr>
      <w:rFonts w:ascii="Arial" w:hAnsi="Arial" w:cs="Arial"/>
      <w:noProof/>
      <w:sz w:val="16"/>
      <w:szCs w:val="24"/>
      <w:lang w:val="nl-NL" w:eastAsia="nl-NL" w:bidi="ar-SA"/>
    </w:rPr>
  </w:style>
  <w:style w:type="paragraph" w:styleId="Inhopg5">
    <w:name w:val="toc 5"/>
    <w:basedOn w:val="Standaard"/>
    <w:next w:val="Standaard"/>
    <w:rsid w:val="003953CA"/>
    <w:pPr>
      <w:tabs>
        <w:tab w:val="right" w:leader="dot" w:pos="8505"/>
      </w:tabs>
      <w:ind w:left="960"/>
    </w:pPr>
    <w:rPr>
      <w:sz w:val="16"/>
    </w:rPr>
  </w:style>
  <w:style w:type="paragraph" w:styleId="Inhopg6">
    <w:name w:val="toc 6"/>
    <w:basedOn w:val="Standaard"/>
    <w:next w:val="Standaard"/>
    <w:autoRedefine/>
    <w:semiHidden/>
    <w:rsid w:val="003953CA"/>
    <w:pPr>
      <w:ind w:left="1200"/>
    </w:pPr>
    <w:rPr>
      <w:sz w:val="16"/>
    </w:rPr>
  </w:style>
  <w:style w:type="paragraph" w:styleId="Inhopg7">
    <w:name w:val="toc 7"/>
    <w:basedOn w:val="Standaard"/>
    <w:next w:val="Standaard"/>
    <w:autoRedefine/>
    <w:semiHidden/>
    <w:rsid w:val="003953CA"/>
    <w:pPr>
      <w:ind w:left="1440"/>
    </w:pPr>
  </w:style>
  <w:style w:type="paragraph" w:styleId="Inhopg8">
    <w:name w:val="toc 8"/>
    <w:basedOn w:val="Standaard"/>
    <w:next w:val="Standaard"/>
    <w:autoRedefine/>
    <w:semiHidden/>
    <w:rsid w:val="003953CA"/>
    <w:pPr>
      <w:ind w:left="1680"/>
    </w:pPr>
  </w:style>
  <w:style w:type="paragraph" w:styleId="Inhopg9">
    <w:name w:val="toc 9"/>
    <w:basedOn w:val="Standaard"/>
    <w:next w:val="Standaard"/>
    <w:semiHidden/>
    <w:rsid w:val="003953CA"/>
    <w:pPr>
      <w:tabs>
        <w:tab w:val="left" w:pos="851"/>
        <w:tab w:val="left" w:pos="7371"/>
        <w:tab w:val="left" w:pos="7938"/>
        <w:tab w:val="right" w:leader="dot" w:pos="9639"/>
      </w:tabs>
    </w:pPr>
    <w:rPr>
      <w:sz w:val="16"/>
    </w:rPr>
  </w:style>
  <w:style w:type="paragraph" w:styleId="Koptekst">
    <w:name w:val="header"/>
    <w:basedOn w:val="Standaard"/>
    <w:rsid w:val="003953CA"/>
    <w:pPr>
      <w:tabs>
        <w:tab w:val="center" w:pos="4536"/>
        <w:tab w:val="right" w:pos="9072"/>
      </w:tabs>
    </w:pPr>
  </w:style>
  <w:style w:type="paragraph" w:customStyle="1" w:styleId="Link">
    <w:name w:val="Link"/>
    <w:autoRedefine/>
    <w:rsid w:val="003953CA"/>
    <w:pPr>
      <w:ind w:left="-851"/>
    </w:pPr>
    <w:rPr>
      <w:rFonts w:ascii="Arial" w:hAnsi="Arial" w:cs="Arial"/>
      <w:bCs/>
      <w:color w:val="0000FF"/>
      <w:sz w:val="18"/>
      <w:szCs w:val="24"/>
      <w:lang w:val="nl-NL"/>
    </w:rPr>
  </w:style>
  <w:style w:type="character" w:customStyle="1" w:styleId="Merk">
    <w:name w:val="Merk"/>
    <w:rsid w:val="003953CA"/>
    <w:rPr>
      <w:rFonts w:ascii="Helvetica" w:hAnsi="Helvetica"/>
      <w:b/>
      <w:noProof w:val="0"/>
      <w:color w:val="FF0000"/>
      <w:lang w:val="nl-NL"/>
    </w:rPr>
  </w:style>
  <w:style w:type="character" w:styleId="Paginanummer">
    <w:name w:val="page number"/>
    <w:basedOn w:val="Standaardalinea-lettertype"/>
    <w:rsid w:val="00DE70B8"/>
  </w:style>
  <w:style w:type="paragraph" w:styleId="Voettekst">
    <w:name w:val="footer"/>
    <w:basedOn w:val="Standaard"/>
    <w:rsid w:val="003953CA"/>
    <w:pPr>
      <w:tabs>
        <w:tab w:val="center" w:pos="4819"/>
        <w:tab w:val="right" w:pos="9071"/>
      </w:tabs>
    </w:pPr>
  </w:style>
  <w:style w:type="paragraph" w:customStyle="1" w:styleId="Zieook">
    <w:name w:val="Zie ook"/>
    <w:basedOn w:val="Standaard"/>
    <w:rsid w:val="003953CA"/>
    <w:rPr>
      <w:rFonts w:ascii="Arial" w:hAnsi="Arial"/>
      <w:b/>
      <w:sz w:val="16"/>
    </w:rPr>
  </w:style>
  <w:style w:type="paragraph" w:styleId="Bloktekst">
    <w:name w:val="Block Text"/>
    <w:basedOn w:val="Standaard"/>
    <w:rsid w:val="00DE70B8"/>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rFonts w:cs="Arial"/>
      <w:color w:val="000000"/>
      <w:szCs w:val="18"/>
    </w:rPr>
  </w:style>
  <w:style w:type="character" w:customStyle="1" w:styleId="Post">
    <w:name w:val="Post"/>
    <w:rsid w:val="003953CA"/>
    <w:rPr>
      <w:rFonts w:ascii="Arial" w:hAnsi="Arial" w:cs="Arial"/>
      <w:noProof/>
      <w:color w:val="0000FF"/>
      <w:sz w:val="16"/>
      <w:szCs w:val="16"/>
      <w:lang w:val="fr-FR"/>
    </w:rPr>
  </w:style>
  <w:style w:type="paragraph" w:customStyle="1" w:styleId="Kop4b">
    <w:name w:val="Kop 4 b"/>
    <w:basedOn w:val="Standaard"/>
    <w:rsid w:val="00DE70B8"/>
    <w:pPr>
      <w:tabs>
        <w:tab w:val="left" w:pos="567"/>
      </w:tabs>
      <w:outlineLvl w:val="3"/>
    </w:pPr>
    <w:rPr>
      <w:rFonts w:cs="Arial"/>
      <w:b/>
      <w:color w:val="000000"/>
      <w:sz w:val="16"/>
      <w:szCs w:val="18"/>
    </w:rPr>
  </w:style>
  <w:style w:type="character" w:customStyle="1" w:styleId="Kop1Char">
    <w:name w:val="Kop 1 Char"/>
    <w:link w:val="Kop1"/>
    <w:rsid w:val="003953CA"/>
    <w:rPr>
      <w:rFonts w:ascii="Arial" w:hAnsi="Arial"/>
      <w:b/>
      <w:lang w:val="en-US" w:eastAsia="nl-NL"/>
    </w:rPr>
  </w:style>
  <w:style w:type="paragraph" w:customStyle="1" w:styleId="OFWEL">
    <w:name w:val="OFWEL"/>
    <w:basedOn w:val="Standaard"/>
    <w:next w:val="Standaard"/>
    <w:rsid w:val="003953CA"/>
    <w:pPr>
      <w:jc w:val="left"/>
    </w:pPr>
    <w:rPr>
      <w:color w:val="008080"/>
    </w:rPr>
  </w:style>
  <w:style w:type="paragraph" w:customStyle="1" w:styleId="Meting">
    <w:name w:val="Meting"/>
    <w:basedOn w:val="Standaard"/>
    <w:rsid w:val="003953CA"/>
    <w:pPr>
      <w:ind w:left="1418" w:hanging="1418"/>
    </w:pPr>
  </w:style>
  <w:style w:type="paragraph" w:customStyle="1" w:styleId="OFWEL-1">
    <w:name w:val="OFWEL -1"/>
    <w:basedOn w:val="OFWEL"/>
    <w:rsid w:val="003953CA"/>
    <w:pPr>
      <w:ind w:left="851"/>
    </w:pPr>
    <w:rPr>
      <w:spacing w:val="-3"/>
    </w:rPr>
  </w:style>
  <w:style w:type="paragraph" w:customStyle="1" w:styleId="FACULT">
    <w:name w:val="FACULT"/>
    <w:basedOn w:val="Standaard"/>
    <w:next w:val="Standaard"/>
    <w:rsid w:val="003953CA"/>
    <w:rPr>
      <w:color w:val="0000FF"/>
    </w:rPr>
  </w:style>
  <w:style w:type="character" w:styleId="Verwijzingopmerking">
    <w:name w:val="annotation reference"/>
    <w:semiHidden/>
    <w:rsid w:val="00DE70B8"/>
    <w:rPr>
      <w:sz w:val="16"/>
      <w:szCs w:val="16"/>
    </w:rPr>
  </w:style>
  <w:style w:type="paragraph" w:styleId="Tekstopmerking">
    <w:name w:val="annotation text"/>
    <w:basedOn w:val="Standaard"/>
    <w:semiHidden/>
    <w:rsid w:val="00DE70B8"/>
    <w:rPr>
      <w:rFonts w:cs="Arial"/>
      <w:szCs w:val="18"/>
      <w:lang w:val="nl-NL"/>
    </w:rPr>
  </w:style>
  <w:style w:type="paragraph" w:styleId="Ballontekst">
    <w:name w:val="Balloon Text"/>
    <w:basedOn w:val="Standaard"/>
    <w:link w:val="BallontekstChar"/>
    <w:uiPriority w:val="99"/>
    <w:semiHidden/>
    <w:unhideWhenUsed/>
    <w:rsid w:val="003953CA"/>
    <w:rPr>
      <w:rFonts w:ascii="Tahoma" w:hAnsi="Tahoma" w:cs="Tahoma"/>
      <w:sz w:val="16"/>
      <w:szCs w:val="16"/>
    </w:rPr>
  </w:style>
  <w:style w:type="character" w:customStyle="1" w:styleId="SfbCodeChar">
    <w:name w:val="Sfb_Code Char"/>
    <w:link w:val="SfbCode"/>
    <w:rsid w:val="003953CA"/>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3953CA"/>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3953C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3953CA"/>
    <w:pPr>
      <w:spacing w:line="160" w:lineRule="atLeast"/>
      <w:jc w:val="center"/>
    </w:pPr>
    <w:rPr>
      <w:rFonts w:ascii="Verdana" w:hAnsi="Verdana"/>
      <w:color w:val="000000"/>
      <w:sz w:val="16"/>
      <w:szCs w:val="12"/>
    </w:rPr>
  </w:style>
  <w:style w:type="character" w:customStyle="1" w:styleId="Verdana6ptZwart">
    <w:name w:val="Verdana 6 pt Zwart"/>
    <w:semiHidden/>
    <w:rsid w:val="003953C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3953CA"/>
    <w:pPr>
      <w:spacing w:line="168" w:lineRule="atLeast"/>
    </w:pPr>
    <w:rPr>
      <w:rFonts w:ascii="Verdana" w:hAnsi="Verdana"/>
      <w:color w:val="000000"/>
      <w:sz w:val="16"/>
      <w:szCs w:val="12"/>
    </w:rPr>
  </w:style>
  <w:style w:type="paragraph" w:customStyle="1" w:styleId="Verdana6pt">
    <w:name w:val="Verdana 6 pt"/>
    <w:basedOn w:val="Standaard"/>
    <w:semiHidden/>
    <w:rsid w:val="003953CA"/>
    <w:pPr>
      <w:spacing w:line="168" w:lineRule="atLeast"/>
      <w:jc w:val="center"/>
    </w:pPr>
    <w:rPr>
      <w:rFonts w:ascii="Verdana" w:hAnsi="Verdana"/>
      <w:b/>
      <w:bCs/>
      <w:color w:val="FFFFFF"/>
      <w:sz w:val="16"/>
      <w:szCs w:val="13"/>
      <w:shd w:val="clear" w:color="auto" w:fill="FF0000"/>
    </w:rPr>
  </w:style>
  <w:style w:type="paragraph" w:customStyle="1" w:styleId="Kop4Rood">
    <w:name w:val="Kop 4 + Rood"/>
    <w:basedOn w:val="Kop4"/>
    <w:link w:val="Kop4RoodChar"/>
    <w:rsid w:val="003953CA"/>
    <w:rPr>
      <w:bCs/>
      <w:color w:val="FF0000"/>
    </w:rPr>
  </w:style>
  <w:style w:type="character" w:customStyle="1" w:styleId="Kop4RoodChar">
    <w:name w:val="Kop 4 + Rood Char"/>
    <w:link w:val="Kop4Rood"/>
    <w:rsid w:val="003953CA"/>
    <w:rPr>
      <w:rFonts w:ascii="Arial" w:hAnsi="Arial"/>
      <w:bCs/>
      <w:color w:val="FF0000"/>
      <w:sz w:val="16"/>
      <w:lang w:val="nl-NL" w:eastAsia="nl-NL"/>
    </w:rPr>
  </w:style>
  <w:style w:type="paragraph" w:customStyle="1" w:styleId="FACULT-1">
    <w:name w:val="FACULT  -1"/>
    <w:basedOn w:val="FACULT"/>
    <w:rsid w:val="003953CA"/>
    <w:pPr>
      <w:ind w:left="851"/>
    </w:pPr>
  </w:style>
  <w:style w:type="paragraph" w:customStyle="1" w:styleId="FACULT-2">
    <w:name w:val="FACULT  -2"/>
    <w:basedOn w:val="Standaard"/>
    <w:rsid w:val="003953CA"/>
    <w:pPr>
      <w:ind w:left="1701"/>
    </w:pPr>
    <w:rPr>
      <w:color w:val="0000FF"/>
    </w:rPr>
  </w:style>
  <w:style w:type="character" w:customStyle="1" w:styleId="FacultChar">
    <w:name w:val="FacultChar"/>
    <w:rsid w:val="003953CA"/>
    <w:rPr>
      <w:color w:val="0000FF"/>
    </w:rPr>
  </w:style>
  <w:style w:type="paragraph" w:customStyle="1" w:styleId="MerkPar">
    <w:name w:val="MerkPar"/>
    <w:basedOn w:val="Standaard"/>
    <w:rsid w:val="003953CA"/>
    <w:rPr>
      <w:color w:val="FF6600"/>
    </w:rPr>
  </w:style>
  <w:style w:type="paragraph" w:customStyle="1" w:styleId="Nota">
    <w:name w:val="Nota"/>
    <w:basedOn w:val="Standaard"/>
    <w:rsid w:val="003953CA"/>
    <w:rPr>
      <w:spacing w:val="-3"/>
      <w:lang w:val="en-US"/>
    </w:rPr>
  </w:style>
  <w:style w:type="paragraph" w:customStyle="1" w:styleId="OFWEL-2">
    <w:name w:val="OFWEL -2"/>
    <w:basedOn w:val="OFWEL-1"/>
    <w:rsid w:val="003953CA"/>
    <w:pPr>
      <w:ind w:left="1701"/>
    </w:pPr>
  </w:style>
  <w:style w:type="paragraph" w:customStyle="1" w:styleId="OFWEL-3">
    <w:name w:val="OFWEL -3"/>
    <w:basedOn w:val="OFWEL-2"/>
    <w:rsid w:val="003953CA"/>
    <w:pPr>
      <w:ind w:left="2552"/>
    </w:pPr>
  </w:style>
  <w:style w:type="character" w:customStyle="1" w:styleId="OfwelChar">
    <w:name w:val="OfwelChar"/>
    <w:rsid w:val="003953CA"/>
    <w:rPr>
      <w:color w:val="008080"/>
      <w:lang w:val="nl-BE"/>
    </w:rPr>
  </w:style>
  <w:style w:type="paragraph" w:customStyle="1" w:styleId="Project">
    <w:name w:val="Project"/>
    <w:basedOn w:val="Standaard"/>
    <w:rsid w:val="003953CA"/>
    <w:pPr>
      <w:suppressAutoHyphens/>
    </w:pPr>
    <w:rPr>
      <w:color w:val="800080"/>
      <w:spacing w:val="-3"/>
    </w:rPr>
  </w:style>
  <w:style w:type="character" w:customStyle="1" w:styleId="Revisie1">
    <w:name w:val="Revisie1"/>
    <w:rsid w:val="003953CA"/>
    <w:rPr>
      <w:color w:val="008080"/>
    </w:rPr>
  </w:style>
  <w:style w:type="character" w:customStyle="1" w:styleId="Kop4Char">
    <w:name w:val="Kop 4 Char"/>
    <w:link w:val="Kop4"/>
    <w:rsid w:val="003953CA"/>
    <w:rPr>
      <w:rFonts w:ascii="Arial" w:hAnsi="Arial"/>
      <w:color w:val="0000FF"/>
      <w:sz w:val="16"/>
      <w:lang w:val="nl-NL" w:eastAsia="nl-NL"/>
    </w:rPr>
  </w:style>
  <w:style w:type="paragraph" w:styleId="Standaardinspringing">
    <w:name w:val="Normal Indent"/>
    <w:basedOn w:val="Standaard"/>
    <w:semiHidden/>
    <w:rsid w:val="003953CA"/>
    <w:pPr>
      <w:ind w:left="1418"/>
    </w:pPr>
  </w:style>
  <w:style w:type="paragraph" w:customStyle="1" w:styleId="Verdana8ptVetZwartCentrerenRegelafstandMinimaal">
    <w:name w:val="Verdana 8 pt Vet Zwart Centreren Regelafstand:  Minimaal..."/>
    <w:basedOn w:val="Standaard"/>
    <w:semiHidden/>
    <w:rsid w:val="003953CA"/>
    <w:pPr>
      <w:spacing w:line="168" w:lineRule="atLeast"/>
      <w:jc w:val="center"/>
    </w:pPr>
    <w:rPr>
      <w:rFonts w:ascii="Verdana" w:hAnsi="Verdana"/>
      <w:b/>
      <w:bCs/>
      <w:color w:val="000000"/>
      <w:sz w:val="16"/>
    </w:rPr>
  </w:style>
  <w:style w:type="character" w:customStyle="1" w:styleId="Kop6Char">
    <w:name w:val="Kop 6 Char"/>
    <w:link w:val="Kop6"/>
    <w:rsid w:val="003953CA"/>
    <w:rPr>
      <w:rFonts w:ascii="Arial" w:hAnsi="Arial"/>
      <w:sz w:val="18"/>
      <w:lang w:val="nl-NL" w:eastAsia="nl-NL"/>
    </w:rPr>
  </w:style>
  <w:style w:type="character" w:customStyle="1" w:styleId="Kop5Char">
    <w:name w:val="Kop 5 Char"/>
    <w:link w:val="Kop5"/>
    <w:rsid w:val="003953CA"/>
    <w:rPr>
      <w:rFonts w:ascii="Arial" w:hAnsi="Arial"/>
      <w:b/>
      <w:bCs/>
      <w:sz w:val="18"/>
      <w:lang w:val="en-US" w:eastAsia="nl-NL"/>
    </w:rPr>
  </w:style>
  <w:style w:type="character" w:customStyle="1" w:styleId="Kop7Char">
    <w:name w:val="Kop 7 Char"/>
    <w:link w:val="Kop7"/>
    <w:rsid w:val="003953CA"/>
    <w:rPr>
      <w:rFonts w:ascii="Arial" w:hAnsi="Arial"/>
      <w:i/>
      <w:sz w:val="18"/>
      <w:lang w:val="nl-NL" w:eastAsia="nl-NL"/>
    </w:rPr>
  </w:style>
  <w:style w:type="character" w:customStyle="1" w:styleId="Kop8Char">
    <w:name w:val="Kop 8 Char"/>
    <w:link w:val="Kop8"/>
    <w:rsid w:val="003953CA"/>
    <w:rPr>
      <w:rFonts w:ascii="Arial" w:hAnsi="Arial"/>
      <w:i/>
      <w:iCs/>
      <w:sz w:val="18"/>
      <w:lang w:val="en-US" w:eastAsia="nl-NL"/>
    </w:rPr>
  </w:style>
  <w:style w:type="character" w:customStyle="1" w:styleId="Kop9Char1">
    <w:name w:val="Kop 9 Char1"/>
    <w:rsid w:val="00694AF1"/>
    <w:rPr>
      <w:rFonts w:ascii="Arial" w:hAnsi="Arial" w:cs="Arial"/>
      <w:i/>
      <w:color w:val="999999"/>
      <w:sz w:val="16"/>
      <w:szCs w:val="22"/>
      <w:lang w:val="en-US" w:eastAsia="nl-NL" w:bidi="ar-SA"/>
    </w:rPr>
  </w:style>
  <w:style w:type="character" w:customStyle="1" w:styleId="Inhopg4Char">
    <w:name w:val="Inhopg 4 Char"/>
    <w:link w:val="Inhopg4"/>
    <w:rsid w:val="003953CA"/>
    <w:rPr>
      <w:noProof/>
      <w:sz w:val="16"/>
      <w:szCs w:val="24"/>
      <w:lang w:val="nl-NL" w:eastAsia="nl-NL"/>
    </w:rPr>
  </w:style>
  <w:style w:type="character" w:customStyle="1" w:styleId="BallontekstChar">
    <w:name w:val="Ballontekst Char"/>
    <w:link w:val="Ballontekst"/>
    <w:uiPriority w:val="99"/>
    <w:semiHidden/>
    <w:rsid w:val="003953CA"/>
    <w:rPr>
      <w:rFonts w:ascii="Tahoma" w:hAnsi="Tahoma" w:cs="Tahoma"/>
      <w:sz w:val="16"/>
      <w:szCs w:val="16"/>
      <w:lang w:eastAsia="nl-NL"/>
    </w:rPr>
  </w:style>
  <w:style w:type="paragraph" w:customStyle="1" w:styleId="SfBCode0">
    <w:name w:val="SfB_Code"/>
    <w:basedOn w:val="Standaard"/>
    <w:rsid w:val="003953CA"/>
  </w:style>
  <w:style w:type="paragraph" w:customStyle="1" w:styleId="Cdch">
    <w:name w:val="Cdch"/>
    <w:basedOn w:val="Standaard"/>
    <w:rsid w:val="00CF0358"/>
    <w:pPr>
      <w:ind w:left="-851"/>
    </w:pPr>
    <w:rPr>
      <w:rFonts w:ascii="Arial" w:hAnsi="Arial"/>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9040">
      <w:bodyDiv w:val="1"/>
      <w:marLeft w:val="0"/>
      <w:marRight w:val="0"/>
      <w:marTop w:val="0"/>
      <w:marBottom w:val="0"/>
      <w:divBdr>
        <w:top w:val="none" w:sz="0" w:space="0" w:color="auto"/>
        <w:left w:val="none" w:sz="0" w:space="0" w:color="auto"/>
        <w:bottom w:val="none" w:sz="0" w:space="0" w:color="auto"/>
        <w:right w:val="none" w:sz="0" w:space="0" w:color="auto"/>
      </w:divBdr>
    </w:div>
    <w:div w:id="138350026">
      <w:bodyDiv w:val="1"/>
      <w:marLeft w:val="0"/>
      <w:marRight w:val="0"/>
      <w:marTop w:val="0"/>
      <w:marBottom w:val="0"/>
      <w:divBdr>
        <w:top w:val="none" w:sz="0" w:space="0" w:color="auto"/>
        <w:left w:val="none" w:sz="0" w:space="0" w:color="auto"/>
        <w:bottom w:val="none" w:sz="0" w:space="0" w:color="auto"/>
        <w:right w:val="none" w:sz="0" w:space="0" w:color="auto"/>
      </w:divBdr>
      <w:divsChild>
        <w:div w:id="1241792336">
          <w:marLeft w:val="0"/>
          <w:marRight w:val="0"/>
          <w:marTop w:val="0"/>
          <w:marBottom w:val="0"/>
          <w:divBdr>
            <w:top w:val="none" w:sz="0" w:space="0" w:color="auto"/>
            <w:left w:val="none" w:sz="0" w:space="0" w:color="auto"/>
            <w:bottom w:val="none" w:sz="0" w:space="0" w:color="auto"/>
            <w:right w:val="none" w:sz="0" w:space="0" w:color="auto"/>
          </w:divBdr>
        </w:div>
      </w:divsChild>
    </w:div>
    <w:div w:id="484859525">
      <w:bodyDiv w:val="1"/>
      <w:marLeft w:val="0"/>
      <w:marRight w:val="0"/>
      <w:marTop w:val="0"/>
      <w:marBottom w:val="0"/>
      <w:divBdr>
        <w:top w:val="none" w:sz="0" w:space="0" w:color="auto"/>
        <w:left w:val="none" w:sz="0" w:space="0" w:color="auto"/>
        <w:bottom w:val="none" w:sz="0" w:space="0" w:color="auto"/>
        <w:right w:val="none" w:sz="0" w:space="0" w:color="auto"/>
      </w:divBdr>
    </w:div>
    <w:div w:id="781460393">
      <w:bodyDiv w:val="1"/>
      <w:marLeft w:val="0"/>
      <w:marRight w:val="0"/>
      <w:marTop w:val="0"/>
      <w:marBottom w:val="0"/>
      <w:divBdr>
        <w:top w:val="none" w:sz="0" w:space="0" w:color="auto"/>
        <w:left w:val="none" w:sz="0" w:space="0" w:color="auto"/>
        <w:bottom w:val="none" w:sz="0" w:space="0" w:color="auto"/>
        <w:right w:val="none" w:sz="0" w:space="0" w:color="auto"/>
      </w:divBdr>
    </w:div>
    <w:div w:id="815535811">
      <w:bodyDiv w:val="1"/>
      <w:marLeft w:val="0"/>
      <w:marRight w:val="0"/>
      <w:marTop w:val="0"/>
      <w:marBottom w:val="0"/>
      <w:divBdr>
        <w:top w:val="none" w:sz="0" w:space="0" w:color="auto"/>
        <w:left w:val="none" w:sz="0" w:space="0" w:color="auto"/>
        <w:bottom w:val="none" w:sz="0" w:space="0" w:color="auto"/>
        <w:right w:val="none" w:sz="0" w:space="0" w:color="auto"/>
      </w:divBdr>
    </w:div>
    <w:div w:id="1061444274">
      <w:bodyDiv w:val="1"/>
      <w:marLeft w:val="0"/>
      <w:marRight w:val="0"/>
      <w:marTop w:val="0"/>
      <w:marBottom w:val="0"/>
      <w:divBdr>
        <w:top w:val="none" w:sz="0" w:space="0" w:color="auto"/>
        <w:left w:val="none" w:sz="0" w:space="0" w:color="auto"/>
        <w:bottom w:val="none" w:sz="0" w:space="0" w:color="auto"/>
        <w:right w:val="none" w:sz="0" w:space="0" w:color="auto"/>
      </w:divBdr>
      <w:divsChild>
        <w:div w:id="1766344654">
          <w:marLeft w:val="0"/>
          <w:marRight w:val="0"/>
          <w:marTop w:val="0"/>
          <w:marBottom w:val="0"/>
          <w:divBdr>
            <w:top w:val="none" w:sz="0" w:space="0" w:color="auto"/>
            <w:left w:val="none" w:sz="0" w:space="0" w:color="auto"/>
            <w:bottom w:val="none" w:sz="0" w:space="0" w:color="auto"/>
            <w:right w:val="none" w:sz="0" w:space="0" w:color="auto"/>
          </w:divBdr>
        </w:div>
      </w:divsChild>
    </w:div>
    <w:div w:id="1072460622">
      <w:bodyDiv w:val="1"/>
      <w:marLeft w:val="0"/>
      <w:marRight w:val="0"/>
      <w:marTop w:val="0"/>
      <w:marBottom w:val="0"/>
      <w:divBdr>
        <w:top w:val="none" w:sz="0" w:space="0" w:color="auto"/>
        <w:left w:val="none" w:sz="0" w:space="0" w:color="auto"/>
        <w:bottom w:val="none" w:sz="0" w:space="0" w:color="auto"/>
        <w:right w:val="none" w:sz="0" w:space="0" w:color="auto"/>
      </w:divBdr>
      <w:divsChild>
        <w:div w:id="922683504">
          <w:marLeft w:val="0"/>
          <w:marRight w:val="0"/>
          <w:marTop w:val="0"/>
          <w:marBottom w:val="0"/>
          <w:divBdr>
            <w:top w:val="none" w:sz="0" w:space="0" w:color="auto"/>
            <w:left w:val="none" w:sz="0" w:space="0" w:color="auto"/>
            <w:bottom w:val="none" w:sz="0" w:space="0" w:color="auto"/>
            <w:right w:val="none" w:sz="0" w:space="0" w:color="auto"/>
          </w:divBdr>
        </w:div>
      </w:divsChild>
    </w:div>
    <w:div w:id="1073162653">
      <w:bodyDiv w:val="1"/>
      <w:marLeft w:val="0"/>
      <w:marRight w:val="0"/>
      <w:marTop w:val="0"/>
      <w:marBottom w:val="0"/>
      <w:divBdr>
        <w:top w:val="none" w:sz="0" w:space="0" w:color="auto"/>
        <w:left w:val="none" w:sz="0" w:space="0" w:color="auto"/>
        <w:bottom w:val="none" w:sz="0" w:space="0" w:color="auto"/>
        <w:right w:val="none" w:sz="0" w:space="0" w:color="auto"/>
      </w:divBdr>
      <w:divsChild>
        <w:div w:id="200560883">
          <w:marLeft w:val="0"/>
          <w:marRight w:val="0"/>
          <w:marTop w:val="0"/>
          <w:marBottom w:val="0"/>
          <w:divBdr>
            <w:top w:val="none" w:sz="0" w:space="0" w:color="auto"/>
            <w:left w:val="none" w:sz="0" w:space="0" w:color="auto"/>
            <w:bottom w:val="none" w:sz="0" w:space="0" w:color="auto"/>
            <w:right w:val="none" w:sz="0" w:space="0" w:color="auto"/>
          </w:divBdr>
        </w:div>
        <w:div w:id="504902282">
          <w:marLeft w:val="0"/>
          <w:marRight w:val="0"/>
          <w:marTop w:val="0"/>
          <w:marBottom w:val="0"/>
          <w:divBdr>
            <w:top w:val="none" w:sz="0" w:space="0" w:color="auto"/>
            <w:left w:val="none" w:sz="0" w:space="0" w:color="auto"/>
            <w:bottom w:val="none" w:sz="0" w:space="0" w:color="auto"/>
            <w:right w:val="none" w:sz="0" w:space="0" w:color="auto"/>
          </w:divBdr>
        </w:div>
        <w:div w:id="683478118">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0"/>
          <w:divBdr>
            <w:top w:val="none" w:sz="0" w:space="0" w:color="auto"/>
            <w:left w:val="none" w:sz="0" w:space="0" w:color="auto"/>
            <w:bottom w:val="none" w:sz="0" w:space="0" w:color="auto"/>
            <w:right w:val="none" w:sz="0" w:space="0" w:color="auto"/>
          </w:divBdr>
        </w:div>
        <w:div w:id="735475255">
          <w:marLeft w:val="0"/>
          <w:marRight w:val="0"/>
          <w:marTop w:val="0"/>
          <w:marBottom w:val="0"/>
          <w:divBdr>
            <w:top w:val="none" w:sz="0" w:space="0" w:color="auto"/>
            <w:left w:val="none" w:sz="0" w:space="0" w:color="auto"/>
            <w:bottom w:val="none" w:sz="0" w:space="0" w:color="auto"/>
            <w:right w:val="none" w:sz="0" w:space="0" w:color="auto"/>
          </w:divBdr>
        </w:div>
        <w:div w:id="1149977542">
          <w:marLeft w:val="0"/>
          <w:marRight w:val="0"/>
          <w:marTop w:val="0"/>
          <w:marBottom w:val="0"/>
          <w:divBdr>
            <w:top w:val="none" w:sz="0" w:space="0" w:color="auto"/>
            <w:left w:val="none" w:sz="0" w:space="0" w:color="auto"/>
            <w:bottom w:val="none" w:sz="0" w:space="0" w:color="auto"/>
            <w:right w:val="none" w:sz="0" w:space="0" w:color="auto"/>
          </w:divBdr>
        </w:div>
        <w:div w:id="1202940695">
          <w:marLeft w:val="0"/>
          <w:marRight w:val="0"/>
          <w:marTop w:val="0"/>
          <w:marBottom w:val="0"/>
          <w:divBdr>
            <w:top w:val="none" w:sz="0" w:space="0" w:color="auto"/>
            <w:left w:val="none" w:sz="0" w:space="0" w:color="auto"/>
            <w:bottom w:val="none" w:sz="0" w:space="0" w:color="auto"/>
            <w:right w:val="none" w:sz="0" w:space="0" w:color="auto"/>
          </w:divBdr>
        </w:div>
        <w:div w:id="1408645997">
          <w:marLeft w:val="0"/>
          <w:marRight w:val="0"/>
          <w:marTop w:val="0"/>
          <w:marBottom w:val="0"/>
          <w:divBdr>
            <w:top w:val="none" w:sz="0" w:space="0" w:color="auto"/>
            <w:left w:val="none" w:sz="0" w:space="0" w:color="auto"/>
            <w:bottom w:val="none" w:sz="0" w:space="0" w:color="auto"/>
            <w:right w:val="none" w:sz="0" w:space="0" w:color="auto"/>
          </w:divBdr>
          <w:divsChild>
            <w:div w:id="365326479">
              <w:marLeft w:val="0"/>
              <w:marRight w:val="0"/>
              <w:marTop w:val="0"/>
              <w:marBottom w:val="0"/>
              <w:divBdr>
                <w:top w:val="none" w:sz="0" w:space="0" w:color="auto"/>
                <w:left w:val="none" w:sz="0" w:space="0" w:color="auto"/>
                <w:bottom w:val="none" w:sz="0" w:space="0" w:color="auto"/>
                <w:right w:val="none" w:sz="0" w:space="0" w:color="auto"/>
              </w:divBdr>
            </w:div>
            <w:div w:id="1431968842">
              <w:marLeft w:val="0"/>
              <w:marRight w:val="0"/>
              <w:marTop w:val="0"/>
              <w:marBottom w:val="0"/>
              <w:divBdr>
                <w:top w:val="none" w:sz="0" w:space="0" w:color="auto"/>
                <w:left w:val="none" w:sz="0" w:space="0" w:color="auto"/>
                <w:bottom w:val="none" w:sz="0" w:space="0" w:color="auto"/>
                <w:right w:val="none" w:sz="0" w:space="0" w:color="auto"/>
              </w:divBdr>
            </w:div>
          </w:divsChild>
        </w:div>
        <w:div w:id="1568496594">
          <w:marLeft w:val="0"/>
          <w:marRight w:val="0"/>
          <w:marTop w:val="0"/>
          <w:marBottom w:val="0"/>
          <w:divBdr>
            <w:top w:val="none" w:sz="0" w:space="0" w:color="auto"/>
            <w:left w:val="none" w:sz="0" w:space="0" w:color="auto"/>
            <w:bottom w:val="none" w:sz="0" w:space="0" w:color="auto"/>
            <w:right w:val="none" w:sz="0" w:space="0" w:color="auto"/>
          </w:divBdr>
        </w:div>
        <w:div w:id="1764494195">
          <w:marLeft w:val="0"/>
          <w:marRight w:val="0"/>
          <w:marTop w:val="0"/>
          <w:marBottom w:val="0"/>
          <w:divBdr>
            <w:top w:val="none" w:sz="0" w:space="0" w:color="auto"/>
            <w:left w:val="none" w:sz="0" w:space="0" w:color="auto"/>
            <w:bottom w:val="none" w:sz="0" w:space="0" w:color="auto"/>
            <w:right w:val="none" w:sz="0" w:space="0" w:color="auto"/>
          </w:divBdr>
        </w:div>
        <w:div w:id="1868326750">
          <w:marLeft w:val="0"/>
          <w:marRight w:val="0"/>
          <w:marTop w:val="0"/>
          <w:marBottom w:val="0"/>
          <w:divBdr>
            <w:top w:val="none" w:sz="0" w:space="0" w:color="auto"/>
            <w:left w:val="none" w:sz="0" w:space="0" w:color="auto"/>
            <w:bottom w:val="none" w:sz="0" w:space="0" w:color="auto"/>
            <w:right w:val="none" w:sz="0" w:space="0" w:color="auto"/>
          </w:divBdr>
        </w:div>
      </w:divsChild>
    </w:div>
    <w:div w:id="1322195837">
      <w:bodyDiv w:val="1"/>
      <w:marLeft w:val="0"/>
      <w:marRight w:val="0"/>
      <w:marTop w:val="0"/>
      <w:marBottom w:val="0"/>
      <w:divBdr>
        <w:top w:val="none" w:sz="0" w:space="0" w:color="auto"/>
        <w:left w:val="none" w:sz="0" w:space="0" w:color="auto"/>
        <w:bottom w:val="none" w:sz="0" w:space="0" w:color="auto"/>
        <w:right w:val="none" w:sz="0" w:space="0" w:color="auto"/>
      </w:divBdr>
    </w:div>
    <w:div w:id="1657565359">
      <w:bodyDiv w:val="1"/>
      <w:marLeft w:val="0"/>
      <w:marRight w:val="0"/>
      <w:marTop w:val="0"/>
      <w:marBottom w:val="0"/>
      <w:divBdr>
        <w:top w:val="none" w:sz="0" w:space="0" w:color="auto"/>
        <w:left w:val="none" w:sz="0" w:space="0" w:color="auto"/>
        <w:bottom w:val="none" w:sz="0" w:space="0" w:color="auto"/>
        <w:right w:val="none" w:sz="0" w:space="0" w:color="auto"/>
      </w:divBdr>
      <w:divsChild>
        <w:div w:id="52975035">
          <w:marLeft w:val="0"/>
          <w:marRight w:val="0"/>
          <w:marTop w:val="0"/>
          <w:marBottom w:val="0"/>
          <w:divBdr>
            <w:top w:val="none" w:sz="0" w:space="0" w:color="auto"/>
            <w:left w:val="none" w:sz="0" w:space="0" w:color="auto"/>
            <w:bottom w:val="none" w:sz="0" w:space="0" w:color="auto"/>
            <w:right w:val="none" w:sz="0" w:space="0" w:color="auto"/>
          </w:divBdr>
        </w:div>
        <w:div w:id="134301246">
          <w:marLeft w:val="0"/>
          <w:marRight w:val="0"/>
          <w:marTop w:val="0"/>
          <w:marBottom w:val="0"/>
          <w:divBdr>
            <w:top w:val="none" w:sz="0" w:space="0" w:color="auto"/>
            <w:left w:val="none" w:sz="0" w:space="0" w:color="auto"/>
            <w:bottom w:val="none" w:sz="0" w:space="0" w:color="auto"/>
            <w:right w:val="none" w:sz="0" w:space="0" w:color="auto"/>
          </w:divBdr>
        </w:div>
        <w:div w:id="166213613">
          <w:marLeft w:val="0"/>
          <w:marRight w:val="0"/>
          <w:marTop w:val="0"/>
          <w:marBottom w:val="0"/>
          <w:divBdr>
            <w:top w:val="none" w:sz="0" w:space="0" w:color="auto"/>
            <w:left w:val="none" w:sz="0" w:space="0" w:color="auto"/>
            <w:bottom w:val="none" w:sz="0" w:space="0" w:color="auto"/>
            <w:right w:val="none" w:sz="0" w:space="0" w:color="auto"/>
          </w:divBdr>
        </w:div>
        <w:div w:id="166747142">
          <w:marLeft w:val="0"/>
          <w:marRight w:val="0"/>
          <w:marTop w:val="0"/>
          <w:marBottom w:val="0"/>
          <w:divBdr>
            <w:top w:val="none" w:sz="0" w:space="0" w:color="auto"/>
            <w:left w:val="none" w:sz="0" w:space="0" w:color="auto"/>
            <w:bottom w:val="none" w:sz="0" w:space="0" w:color="auto"/>
            <w:right w:val="none" w:sz="0" w:space="0" w:color="auto"/>
          </w:divBdr>
        </w:div>
        <w:div w:id="375935270">
          <w:marLeft w:val="0"/>
          <w:marRight w:val="0"/>
          <w:marTop w:val="0"/>
          <w:marBottom w:val="0"/>
          <w:divBdr>
            <w:top w:val="none" w:sz="0" w:space="0" w:color="auto"/>
            <w:left w:val="none" w:sz="0" w:space="0" w:color="auto"/>
            <w:bottom w:val="none" w:sz="0" w:space="0" w:color="auto"/>
            <w:right w:val="none" w:sz="0" w:space="0" w:color="auto"/>
          </w:divBdr>
        </w:div>
        <w:div w:id="789860391">
          <w:marLeft w:val="0"/>
          <w:marRight w:val="0"/>
          <w:marTop w:val="0"/>
          <w:marBottom w:val="0"/>
          <w:divBdr>
            <w:top w:val="none" w:sz="0" w:space="0" w:color="auto"/>
            <w:left w:val="none" w:sz="0" w:space="0" w:color="auto"/>
            <w:bottom w:val="none" w:sz="0" w:space="0" w:color="auto"/>
            <w:right w:val="none" w:sz="0" w:space="0" w:color="auto"/>
          </w:divBdr>
        </w:div>
        <w:div w:id="1026324389">
          <w:marLeft w:val="0"/>
          <w:marRight w:val="0"/>
          <w:marTop w:val="0"/>
          <w:marBottom w:val="0"/>
          <w:divBdr>
            <w:top w:val="none" w:sz="0" w:space="0" w:color="auto"/>
            <w:left w:val="none" w:sz="0" w:space="0" w:color="auto"/>
            <w:bottom w:val="none" w:sz="0" w:space="0" w:color="auto"/>
            <w:right w:val="none" w:sz="0" w:space="0" w:color="auto"/>
          </w:divBdr>
        </w:div>
        <w:div w:id="1252621454">
          <w:marLeft w:val="0"/>
          <w:marRight w:val="0"/>
          <w:marTop w:val="0"/>
          <w:marBottom w:val="0"/>
          <w:divBdr>
            <w:top w:val="none" w:sz="0" w:space="0" w:color="auto"/>
            <w:left w:val="none" w:sz="0" w:space="0" w:color="auto"/>
            <w:bottom w:val="none" w:sz="0" w:space="0" w:color="auto"/>
            <w:right w:val="none" w:sz="0" w:space="0" w:color="auto"/>
          </w:divBdr>
        </w:div>
        <w:div w:id="1668367176">
          <w:marLeft w:val="0"/>
          <w:marRight w:val="0"/>
          <w:marTop w:val="0"/>
          <w:marBottom w:val="0"/>
          <w:divBdr>
            <w:top w:val="none" w:sz="0" w:space="0" w:color="auto"/>
            <w:left w:val="none" w:sz="0" w:space="0" w:color="auto"/>
            <w:bottom w:val="none" w:sz="0" w:space="0" w:color="auto"/>
            <w:right w:val="none" w:sz="0" w:space="0" w:color="auto"/>
          </w:divBdr>
          <w:divsChild>
            <w:div w:id="385908367">
              <w:marLeft w:val="0"/>
              <w:marRight w:val="0"/>
              <w:marTop w:val="0"/>
              <w:marBottom w:val="0"/>
              <w:divBdr>
                <w:top w:val="none" w:sz="0" w:space="0" w:color="auto"/>
                <w:left w:val="none" w:sz="0" w:space="0" w:color="auto"/>
                <w:bottom w:val="none" w:sz="0" w:space="0" w:color="auto"/>
                <w:right w:val="none" w:sz="0" w:space="0" w:color="auto"/>
              </w:divBdr>
            </w:div>
            <w:div w:id="429590015">
              <w:marLeft w:val="0"/>
              <w:marRight w:val="0"/>
              <w:marTop w:val="0"/>
              <w:marBottom w:val="0"/>
              <w:divBdr>
                <w:top w:val="none" w:sz="0" w:space="0" w:color="auto"/>
                <w:left w:val="none" w:sz="0" w:space="0" w:color="auto"/>
                <w:bottom w:val="none" w:sz="0" w:space="0" w:color="auto"/>
                <w:right w:val="none" w:sz="0" w:space="0" w:color="auto"/>
              </w:divBdr>
            </w:div>
          </w:divsChild>
        </w:div>
        <w:div w:id="1689722799">
          <w:marLeft w:val="0"/>
          <w:marRight w:val="0"/>
          <w:marTop w:val="0"/>
          <w:marBottom w:val="0"/>
          <w:divBdr>
            <w:top w:val="none" w:sz="0" w:space="0" w:color="auto"/>
            <w:left w:val="none" w:sz="0" w:space="0" w:color="auto"/>
            <w:bottom w:val="none" w:sz="0" w:space="0" w:color="auto"/>
            <w:right w:val="none" w:sz="0" w:space="0" w:color="auto"/>
          </w:divBdr>
        </w:div>
        <w:div w:id="1901595126">
          <w:marLeft w:val="0"/>
          <w:marRight w:val="0"/>
          <w:marTop w:val="0"/>
          <w:marBottom w:val="0"/>
          <w:divBdr>
            <w:top w:val="none" w:sz="0" w:space="0" w:color="auto"/>
            <w:left w:val="none" w:sz="0" w:space="0" w:color="auto"/>
            <w:bottom w:val="none" w:sz="0" w:space="0" w:color="auto"/>
            <w:right w:val="none" w:sz="0" w:space="0" w:color="auto"/>
          </w:divBdr>
        </w:div>
      </w:divsChild>
    </w:div>
    <w:div w:id="17405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39&amp;b=&amp;c=&amp;d=&amp;e=&amp;f=&amp;g=1&amp;h=0&amp;i=&amp;j=docnr&amp;UIc=nl&amp;k=0&amp;y=&amp;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op.nbn.be/Search/SearchResults.aspx?a=NBN+B+21-211&amp;b=&amp;c=&amp;d=&amp;e=&amp;f=&amp;g=1&amp;h=0&amp;i=&amp;j=docnr&amp;UIc=nl&amp;k=0&amp;y=&amp;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BD607-3C0D-4D93-9F6F-05B9FA4F04BB}">
  <ds:schemaRefs>
    <ds:schemaRef ds:uri="http://schemas.microsoft.com/sharepoint/v3/contenttype/forms"/>
  </ds:schemaRefs>
</ds:datastoreItem>
</file>

<file path=customXml/itemProps2.xml><?xml version="1.0" encoding="utf-8"?>
<ds:datastoreItem xmlns:ds="http://schemas.openxmlformats.org/officeDocument/2006/customXml" ds:itemID="{AF8053AF-8A69-4E6A-9989-92B836E01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6495D-090D-42E2-B80A-45203078A0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37</TotalTime>
  <Pages>4</Pages>
  <Words>1173</Words>
  <Characters>6456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Rubber - betontegels - veiligheidstegels</vt:lpstr>
    </vt:vector>
  </TitlesOfParts>
  <Manager>Redactie CBS</Manager>
  <Company>Cobosystems NV</Company>
  <LinksUpToDate>false</LinksUpToDate>
  <CharactersWithSpaces>7614</CharactersWithSpaces>
  <SharedDoc>false</SharedDoc>
  <HLinks>
    <vt:vector size="18" baseType="variant">
      <vt:variant>
        <vt:i4>1900567</vt:i4>
      </vt:variant>
      <vt:variant>
        <vt:i4>6</vt:i4>
      </vt:variant>
      <vt:variant>
        <vt:i4>0</vt:i4>
      </vt:variant>
      <vt:variant>
        <vt:i4>5</vt:i4>
      </vt:variant>
      <vt:variant>
        <vt:lpwstr>http://www.zoontjens.nl/</vt:lpwstr>
      </vt:variant>
      <vt:variant>
        <vt:lpwstr/>
      </vt:variant>
      <vt:variant>
        <vt:i4>262144</vt:i4>
      </vt:variant>
      <vt:variant>
        <vt:i4>3</vt:i4>
      </vt:variant>
      <vt:variant>
        <vt:i4>0</vt:i4>
      </vt:variant>
      <vt:variant>
        <vt:i4>5</vt:i4>
      </vt:variant>
      <vt:variant>
        <vt:lpwstr>http://shop.nbn.be/Search/SearchResults.aspx?a=NBN+EN+1339&amp;b=&amp;c=&amp;d=&amp;e=&amp;f=&amp;g=1&amp;h=0&amp;i=&amp;j=docnr&amp;UIc=nl&amp;k=0&amp;y=&amp;m=</vt:lpwstr>
      </vt:variant>
      <vt:variant>
        <vt:lpwstr/>
      </vt:variant>
      <vt:variant>
        <vt:i4>3801214</vt:i4>
      </vt:variant>
      <vt:variant>
        <vt:i4>0</vt:i4>
      </vt:variant>
      <vt:variant>
        <vt:i4>0</vt:i4>
      </vt:variant>
      <vt:variant>
        <vt:i4>5</vt:i4>
      </vt:variant>
      <vt:variant>
        <vt:lpwstr>http://shop.nbn.be/Search/SearchResults.aspx?a=NBN+B+21-211&amp;b=&amp;c=&amp;d=&amp;e=&amp;f=&amp;g=1&amp;h=0&amp;i=&amp;j=docnr&amp;UIc=nl&amp;k=0&amp;y=&amp;m=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 betontegels - veiligheidstegels</dc:title>
  <dc:subject>Rubet - NLv3e 2010</dc:subject>
  <dc:creator>LV - 2010 02 16</dc:creator>
  <cp:keywords>Copyright CBS R6 2010</cp:keywords>
  <cp:lastModifiedBy>Microsoft Office-gebruiker</cp:lastModifiedBy>
  <cp:revision>91</cp:revision>
  <cp:lastPrinted>2013-09-25T07:57:00Z</cp:lastPrinted>
  <dcterms:created xsi:type="dcterms:W3CDTF">2018-07-02T12:15:00Z</dcterms:created>
  <dcterms:modified xsi:type="dcterms:W3CDTF">2021-03-30T07:08:00Z</dcterms:modified>
  <cp:category>Fabrikantbestektekst - R6 - 2010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